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1F69" w14:textId="77777777" w:rsidR="0052553B" w:rsidRDefault="00A1296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Proposal for a master thesis</w:t>
      </w:r>
    </w:p>
    <w:p w14:paraId="21EBD983" w14:textId="77777777" w:rsidR="0052553B" w:rsidRDefault="00A1296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Master Programme Infrastructure and Environmental Engineering 2025/26</w:t>
      </w:r>
    </w:p>
    <w:p w14:paraId="70042C50" w14:textId="77777777" w:rsidR="0052553B" w:rsidRDefault="0052553B">
      <w:pPr>
        <w:rPr>
          <w:rFonts w:ascii="Arial" w:eastAsia="Arial" w:hAnsi="Arial" w:cs="Arial"/>
          <w:i/>
          <w:sz w:val="16"/>
          <w:szCs w:val="16"/>
        </w:rPr>
      </w:pPr>
    </w:p>
    <w:p w14:paraId="6B24DBF7" w14:textId="77777777" w:rsidR="0052553B" w:rsidRDefault="0052553B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52553B" w14:paraId="2213BC18" w14:textId="77777777">
        <w:tc>
          <w:tcPr>
            <w:tcW w:w="9062" w:type="dxa"/>
            <w:shd w:val="clear" w:color="auto" w:fill="D9D9D9"/>
          </w:tcPr>
          <w:p w14:paraId="001789F2" w14:textId="77777777" w:rsidR="0052553B" w:rsidRDefault="00A1296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</w:t>
            </w:r>
          </w:p>
        </w:tc>
      </w:tr>
      <w:tr w:rsidR="0052553B" w14:paraId="72EBB176" w14:textId="77777777">
        <w:tc>
          <w:tcPr>
            <w:tcW w:w="9062" w:type="dxa"/>
          </w:tcPr>
          <w:p w14:paraId="6A239A84" w14:textId="77777777" w:rsidR="0052553B" w:rsidRDefault="00A12967">
            <w:r>
              <w:t>Master Thesis Proposal 6: Designing a Social Enterprise Model for Tumaini Open School – Integrating Sustainable Farming, Vocational Training, and Income-Generating Strategies.</w:t>
            </w:r>
          </w:p>
        </w:tc>
      </w:tr>
      <w:tr w:rsidR="0052553B" w14:paraId="4D49431D" w14:textId="77777777">
        <w:tc>
          <w:tcPr>
            <w:tcW w:w="9062" w:type="dxa"/>
            <w:tcBorders>
              <w:bottom w:val="single" w:sz="4" w:space="0" w:color="000000"/>
            </w:tcBorders>
            <w:shd w:val="clear" w:color="auto" w:fill="D9D9D9"/>
          </w:tcPr>
          <w:p w14:paraId="5703F134" w14:textId="77777777" w:rsidR="0052553B" w:rsidRDefault="00A12967">
            <w:pPr>
              <w:pStyle w:val="Heading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Description 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background and problem description, app. 150-500 words</w:t>
            </w:r>
          </w:p>
        </w:tc>
      </w:tr>
      <w:tr w:rsidR="0052553B" w14:paraId="6928B078" w14:textId="77777777">
        <w:tc>
          <w:tcPr>
            <w:tcW w:w="9062" w:type="dxa"/>
          </w:tcPr>
          <w:p w14:paraId="0EA0869B" w14:textId="77777777" w:rsidR="0052553B" w:rsidRDefault="00A12967">
            <w:pPr>
              <w:spacing w:before="240" w:after="240"/>
            </w:pPr>
            <w:r>
              <w:rPr>
                <w:b/>
              </w:rPr>
              <w:t>Background:</w:t>
            </w:r>
            <w:r>
              <w:rPr>
                <w:b/>
              </w:rPr>
              <w:br/>
            </w:r>
            <w:r>
              <w:t>Tumaini Open School in Tabora, Tanzania, offers education and support to adolescent mothers. However, sustaining daily operations, including meals, water, and infrastructure, requires long-term financial solutions. With limited external funding, the school seeks self-reliance through sustainable farming and vocational programs.</w:t>
            </w:r>
          </w:p>
          <w:p w14:paraId="3F589E55" w14:textId="77777777" w:rsidR="0052553B" w:rsidRDefault="00A12967">
            <w:pPr>
              <w:spacing w:before="240" w:after="240"/>
            </w:pPr>
            <w:r>
              <w:rPr>
                <w:b/>
              </w:rPr>
              <w:t>Aim:</w:t>
            </w:r>
            <w:r>
              <w:rPr>
                <w:b/>
              </w:rPr>
              <w:br/>
            </w:r>
            <w:r>
              <w:t>To develop a viable, replicable business model for Tumaini Open School by leveraging sustainable agriculture, vocational training, and local enterprise, informed by successful NGO precedents.</w:t>
            </w:r>
          </w:p>
          <w:p w14:paraId="45BEFB4B" w14:textId="77777777" w:rsidR="0052553B" w:rsidRDefault="00A12967">
            <w:pPr>
              <w:spacing w:before="240" w:after="240"/>
              <w:rPr>
                <w:b/>
              </w:rPr>
            </w:pPr>
            <w:r>
              <w:rPr>
                <w:b/>
              </w:rPr>
              <w:t>Objectives:</w:t>
            </w:r>
          </w:p>
          <w:p w14:paraId="4ABB52F9" w14:textId="77777777" w:rsidR="0052553B" w:rsidRDefault="00A12967">
            <w:pPr>
              <w:numPr>
                <w:ilvl w:val="0"/>
                <w:numId w:val="1"/>
              </w:numPr>
              <w:spacing w:before="240"/>
            </w:pPr>
            <w:r>
              <w:t>Evaluate current agricultural productivity and identify potential for scale-up (e.g., increasing from 3 acres, improving irrigation access).</w:t>
            </w:r>
            <w:r>
              <w:br/>
            </w:r>
          </w:p>
          <w:p w14:paraId="0F6AF56C" w14:textId="77777777" w:rsidR="0052553B" w:rsidRDefault="00A12967">
            <w:pPr>
              <w:numPr>
                <w:ilvl w:val="0"/>
                <w:numId w:val="1"/>
              </w:numPr>
            </w:pPr>
            <w:r>
              <w:t>Design a crop and livestock model that meets internal demand (maize, beans, vegetables) and generates marketable surplus.</w:t>
            </w:r>
            <w:r>
              <w:br/>
            </w:r>
          </w:p>
          <w:p w14:paraId="1555F758" w14:textId="77777777" w:rsidR="0052553B" w:rsidRDefault="00A12967">
            <w:pPr>
              <w:numPr>
                <w:ilvl w:val="0"/>
                <w:numId w:val="1"/>
              </w:numPr>
            </w:pPr>
            <w:r>
              <w:t>Incorporate vocational training (tailoring, farming, plumbing, IT) into revenue-generating activities with measurable outcomes.</w:t>
            </w:r>
            <w:r>
              <w:br/>
            </w:r>
          </w:p>
          <w:p w14:paraId="1DFEACE8" w14:textId="77777777" w:rsidR="0052553B" w:rsidRDefault="00A12967">
            <w:pPr>
              <w:numPr>
                <w:ilvl w:val="0"/>
                <w:numId w:val="1"/>
              </w:numPr>
            </w:pPr>
            <w:r>
              <w:t>Identify additional small-scale enterprise opportunities (e.g., poultry farming, textile products, solar phone charging).</w:t>
            </w:r>
            <w:r>
              <w:br/>
            </w:r>
          </w:p>
          <w:p w14:paraId="4E3C1420" w14:textId="77777777" w:rsidR="0052553B" w:rsidRDefault="00A12967">
            <w:pPr>
              <w:numPr>
                <w:ilvl w:val="0"/>
                <w:numId w:val="1"/>
              </w:numPr>
            </w:pPr>
            <w:r>
              <w:t>Study precedents from successful NGO-run schools and community enterprises in East Africa.</w:t>
            </w:r>
            <w:r>
              <w:br/>
            </w:r>
          </w:p>
          <w:p w14:paraId="71DCF347" w14:textId="77777777" w:rsidR="0052553B" w:rsidRDefault="00A12967">
            <w:pPr>
              <w:numPr>
                <w:ilvl w:val="0"/>
                <w:numId w:val="1"/>
              </w:numPr>
              <w:spacing w:after="240"/>
            </w:pPr>
            <w:r>
              <w:t>Develop a financial plan including CAPEX/OPEX, break-even points, risk management, and reinvestment strategies.</w:t>
            </w:r>
            <w:r>
              <w:br/>
            </w:r>
          </w:p>
          <w:p w14:paraId="446DDAF6" w14:textId="77777777" w:rsidR="0052553B" w:rsidRDefault="00A12967">
            <w:pPr>
              <w:spacing w:before="240" w:after="240"/>
            </w:pPr>
            <w:r>
              <w:rPr>
                <w:b/>
              </w:rPr>
              <w:t>Methodology:</w:t>
            </w:r>
            <w:r>
              <w:rPr>
                <w:b/>
              </w:rPr>
              <w:br/>
            </w:r>
            <w:r>
              <w:t xml:space="preserve">Field data collection, market analysis, stakeholder interviews, economic </w:t>
            </w:r>
            <w:proofErr w:type="spellStart"/>
            <w:r>
              <w:t>modeling</w:t>
            </w:r>
            <w:proofErr w:type="spellEnd"/>
            <w:r>
              <w:t>, and literature review of NGO case studies. A feasibility matrix will guide prioritization of strategies.</w:t>
            </w:r>
          </w:p>
          <w:p w14:paraId="4575E60F" w14:textId="77777777" w:rsidR="0052553B" w:rsidRDefault="00A12967">
            <w:pPr>
              <w:spacing w:before="240" w:after="240"/>
              <w:rPr>
                <w:b/>
              </w:rPr>
            </w:pPr>
            <w:r>
              <w:rPr>
                <w:b/>
              </w:rPr>
              <w:t>Expected Outcomes:</w:t>
            </w:r>
            <w:r>
              <w:rPr>
                <w:b/>
              </w:rPr>
              <w:br/>
            </w:r>
            <w:r>
              <w:t>A scalable business plan with projections on income vs. expenses, clear roles for students and staff in enterprise operations, and a sustainability roadmap that could reduce financial dependency on donors within 5–7 years.</w:t>
            </w:r>
          </w:p>
          <w:p w14:paraId="5707AD5B" w14:textId="77777777" w:rsidR="0052553B" w:rsidRDefault="0052553B">
            <w:pPr>
              <w:rPr>
                <w:b/>
              </w:rPr>
            </w:pPr>
          </w:p>
          <w:p w14:paraId="5C926914" w14:textId="77777777" w:rsidR="0052553B" w:rsidRDefault="0052553B"/>
          <w:p w14:paraId="77D6091E" w14:textId="77777777" w:rsidR="0052553B" w:rsidRDefault="0052553B"/>
        </w:tc>
      </w:tr>
      <w:tr w:rsidR="0052553B" w14:paraId="74F637CD" w14:textId="77777777">
        <w:tc>
          <w:tcPr>
            <w:tcW w:w="9062" w:type="dxa"/>
            <w:shd w:val="clear" w:color="auto" w:fill="D9D9D9"/>
          </w:tcPr>
          <w:p w14:paraId="5906CD13" w14:textId="77777777" w:rsidR="0052553B" w:rsidRDefault="00A1296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Literature suggestions</w:t>
            </w:r>
          </w:p>
        </w:tc>
      </w:tr>
      <w:tr w:rsidR="0052553B" w14:paraId="79C3D6D3" w14:textId="77777777">
        <w:tc>
          <w:tcPr>
            <w:tcW w:w="9062" w:type="dxa"/>
          </w:tcPr>
          <w:p w14:paraId="24C7B4E0" w14:textId="77777777" w:rsidR="0052553B" w:rsidRDefault="00A129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Suggestion:</w:t>
            </w:r>
          </w:p>
          <w:p w14:paraId="1C72C387" w14:textId="77777777" w:rsidR="0052553B" w:rsidRDefault="0052553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553B" w14:paraId="7222601D" w14:textId="77777777">
        <w:tc>
          <w:tcPr>
            <w:tcW w:w="9062" w:type="dxa"/>
            <w:shd w:val="clear" w:color="auto" w:fill="D9D9D9"/>
          </w:tcPr>
          <w:p w14:paraId="6915531D" w14:textId="77777777" w:rsidR="0052553B" w:rsidRDefault="00A1296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Special prerequisites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e.g. courses</w:t>
            </w:r>
          </w:p>
        </w:tc>
      </w:tr>
      <w:tr w:rsidR="0052553B" w14:paraId="53FEB875" w14:textId="77777777">
        <w:tc>
          <w:tcPr>
            <w:tcW w:w="9062" w:type="dxa"/>
          </w:tcPr>
          <w:p w14:paraId="2BCE3DE9" w14:textId="77777777" w:rsidR="0052553B" w:rsidRDefault="00A12967">
            <w:r>
              <w:rPr>
                <w:rFonts w:ascii="Calibri" w:eastAsia="Calibri" w:hAnsi="Calibri" w:cs="Calibri"/>
              </w:rPr>
              <w:t xml:space="preserve">The master thesis will require that you visit Tanzania for three months </w:t>
            </w:r>
            <w:proofErr w:type="gramStart"/>
            <w:r>
              <w:rPr>
                <w:rFonts w:ascii="Calibri" w:eastAsia="Calibri" w:hAnsi="Calibri" w:cs="Calibri"/>
              </w:rPr>
              <w:t>in order to</w:t>
            </w:r>
            <w:proofErr w:type="gramEnd"/>
            <w:r>
              <w:rPr>
                <w:rFonts w:ascii="Calibri" w:eastAsia="Calibri" w:hAnsi="Calibri" w:cs="Calibri"/>
              </w:rPr>
              <w:t xml:space="preserve"> conduct field work. Funding for your field studies can be applied for via the link below:</w:t>
            </w:r>
          </w:p>
          <w:p w14:paraId="2229D369" w14:textId="77777777" w:rsidR="0052553B" w:rsidRDefault="00A1296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Nils Rud Olson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minnesfond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(chalmers.se)</w:t>
              </w:r>
            </w:hyperlink>
          </w:p>
          <w:p w14:paraId="39A02CBA" w14:textId="77777777" w:rsidR="0052553B" w:rsidRDefault="00A1296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Global Mentorship Program (chalmers.se)</w:t>
              </w:r>
            </w:hyperlink>
          </w:p>
          <w:p w14:paraId="50E09D48" w14:textId="77777777" w:rsidR="0052553B" w:rsidRDefault="0052553B">
            <w:pPr>
              <w:rPr>
                <w:rFonts w:ascii="Calibri" w:eastAsia="Calibri" w:hAnsi="Calibri" w:cs="Calibri"/>
              </w:rPr>
            </w:pPr>
          </w:p>
        </w:tc>
      </w:tr>
      <w:tr w:rsidR="0052553B" w14:paraId="43D8ED5C" w14:textId="77777777">
        <w:tc>
          <w:tcPr>
            <w:tcW w:w="9062" w:type="dxa"/>
            <w:shd w:val="clear" w:color="auto" w:fill="D9D9D9"/>
          </w:tcPr>
          <w:p w14:paraId="6DF75085" w14:textId="77777777" w:rsidR="0052553B" w:rsidRDefault="00A1296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Specific timeframe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date-end date, if needed)</w:t>
            </w:r>
          </w:p>
        </w:tc>
      </w:tr>
      <w:tr w:rsidR="0052553B" w14:paraId="28609B15" w14:textId="77777777">
        <w:tc>
          <w:tcPr>
            <w:tcW w:w="9062" w:type="dxa"/>
          </w:tcPr>
          <w:p w14:paraId="7416C3C0" w14:textId="77777777" w:rsidR="0052553B" w:rsidRDefault="00A12967">
            <w:r>
              <w:t>Starting from the beginning of 2026 until the end of the academic year.</w:t>
            </w:r>
          </w:p>
        </w:tc>
      </w:tr>
      <w:tr w:rsidR="0052553B" w14:paraId="76C154EC" w14:textId="77777777">
        <w:tc>
          <w:tcPr>
            <w:tcW w:w="9062" w:type="dxa"/>
            <w:shd w:val="clear" w:color="auto" w:fill="D9D9D9"/>
          </w:tcPr>
          <w:p w14:paraId="1D2A31B3" w14:textId="77777777" w:rsidR="0052553B" w:rsidRDefault="00A1296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Supervisors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(name, email)</w:t>
            </w:r>
          </w:p>
        </w:tc>
      </w:tr>
      <w:tr w:rsidR="0052553B" w14:paraId="4FBE3628" w14:textId="77777777">
        <w:tc>
          <w:tcPr>
            <w:tcW w:w="9062" w:type="dxa"/>
          </w:tcPr>
          <w:p w14:paraId="71E3EB13" w14:textId="77777777" w:rsidR="0052553B" w:rsidRDefault="00A12967">
            <w:proofErr w:type="spellStart"/>
            <w:r>
              <w:t>Unkown</w:t>
            </w:r>
            <w:proofErr w:type="spellEnd"/>
          </w:p>
        </w:tc>
      </w:tr>
      <w:tr w:rsidR="0052553B" w14:paraId="119BA7CA" w14:textId="77777777">
        <w:tc>
          <w:tcPr>
            <w:tcW w:w="9062" w:type="dxa"/>
            <w:shd w:val="clear" w:color="auto" w:fill="D9D9D9"/>
          </w:tcPr>
          <w:p w14:paraId="4F3078EB" w14:textId="77777777" w:rsidR="0052553B" w:rsidRDefault="00A12967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Examiner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(name, email)</w:t>
            </w:r>
          </w:p>
        </w:tc>
      </w:tr>
      <w:tr w:rsidR="0052553B" w14:paraId="0B41C5CE" w14:textId="77777777">
        <w:tc>
          <w:tcPr>
            <w:tcW w:w="9062" w:type="dxa"/>
          </w:tcPr>
          <w:p w14:paraId="1B80B0C0" w14:textId="77777777" w:rsidR="0052553B" w:rsidRDefault="00A12967">
            <w:proofErr w:type="spellStart"/>
            <w:r>
              <w:t>Unkown</w:t>
            </w:r>
            <w:proofErr w:type="spellEnd"/>
          </w:p>
          <w:p w14:paraId="33096A5A" w14:textId="77777777" w:rsidR="0052553B" w:rsidRDefault="0052553B"/>
        </w:tc>
      </w:tr>
      <w:tr w:rsidR="0052553B" w14:paraId="53D84CC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E31C5" w14:textId="77777777" w:rsidR="0052553B" w:rsidRDefault="00A1296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information</w:t>
            </w:r>
          </w:p>
        </w:tc>
      </w:tr>
      <w:tr w:rsidR="0052553B" w14:paraId="03C5C32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2BA9" w14:textId="77777777" w:rsidR="0052553B" w:rsidRDefault="0052553B">
            <w:pPr>
              <w:rPr>
                <w:rFonts w:ascii="Calibri" w:eastAsia="Calibri" w:hAnsi="Calibri" w:cs="Calibri"/>
              </w:rPr>
            </w:pPr>
          </w:p>
        </w:tc>
      </w:tr>
    </w:tbl>
    <w:p w14:paraId="54DD1B1E" w14:textId="77777777" w:rsidR="0052553B" w:rsidRDefault="0052553B">
      <w:pPr>
        <w:rPr>
          <w:rFonts w:ascii="Arial" w:eastAsia="Arial" w:hAnsi="Arial" w:cs="Arial"/>
          <w:sz w:val="20"/>
          <w:szCs w:val="20"/>
        </w:rPr>
      </w:pPr>
    </w:p>
    <w:sectPr w:rsidR="0052553B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9693" w14:textId="77777777" w:rsidR="00A12967" w:rsidRDefault="00A12967">
      <w:r>
        <w:separator/>
      </w:r>
    </w:p>
  </w:endnote>
  <w:endnote w:type="continuationSeparator" w:id="0">
    <w:p w14:paraId="453CA27D" w14:textId="77777777" w:rsidR="00A12967" w:rsidRDefault="00A1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303E" w14:textId="77777777" w:rsidR="00A12967" w:rsidRDefault="00A12967">
      <w:r>
        <w:separator/>
      </w:r>
    </w:p>
  </w:footnote>
  <w:footnote w:type="continuationSeparator" w:id="0">
    <w:p w14:paraId="71E878DF" w14:textId="77777777" w:rsidR="00A12967" w:rsidRDefault="00A1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3101" w14:textId="77777777" w:rsidR="0052553B" w:rsidRDefault="005255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4E6F"/>
    <w:multiLevelType w:val="multilevel"/>
    <w:tmpl w:val="B5CA9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711BCF"/>
    <w:multiLevelType w:val="multilevel"/>
    <w:tmpl w:val="058AC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6984558">
    <w:abstractNumId w:val="0"/>
  </w:num>
  <w:num w:numId="2" w16cid:durableId="139580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3B"/>
    <w:rsid w:val="00506783"/>
    <w:rsid w:val="0052553B"/>
    <w:rsid w:val="00A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5980"/>
  <w15:docId w15:val="{75023468-0EB5-410E-B279-64AC43E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lmers.se/en/education/study-at-chalmers/student-life/scholarships-for-enrolled-students/the-global-mentorship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lmers.se/utbildning/studera-hos-oss/studentliv/stipendier-for-studenter/nils-rud-olson-minnesfo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2446</Characters>
  <Application>Microsoft Office Word</Application>
  <DocSecurity>4</DocSecurity>
  <Lines>20</Lines>
  <Paragraphs>5</Paragraphs>
  <ScaleCrop>false</ScaleCrop>
  <Company>KTH Royal Institute of Technology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Charpentier</dc:creator>
  <cp:lastModifiedBy>Erika Charpentier</cp:lastModifiedBy>
  <cp:revision>2</cp:revision>
  <dcterms:created xsi:type="dcterms:W3CDTF">2025-09-02T11:14:00Z</dcterms:created>
  <dcterms:modified xsi:type="dcterms:W3CDTF">2025-09-02T11:14:00Z</dcterms:modified>
</cp:coreProperties>
</file>