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757A" w14:textId="5DE77156" w:rsidR="00C50614" w:rsidRPr="00860E80" w:rsidRDefault="00C50614" w:rsidP="00C50614">
      <w:pPr>
        <w:pStyle w:val="KTHTitel"/>
        <w:rPr>
          <w:rFonts w:ascii="Arial" w:eastAsia="Arial" w:hAnsi="Arial" w:cs="Arial"/>
          <w:color w:val="000000" w:themeColor="text1"/>
        </w:rPr>
      </w:pPr>
      <w:r w:rsidRPr="00860E80">
        <w:rPr>
          <w:rFonts w:ascii="Arial" w:eastAsia="Arial" w:hAnsi="Arial" w:cs="Arial"/>
          <w:color w:val="000000" w:themeColor="text1"/>
        </w:rPr>
        <w:t>KTH:s hållbarhetsmål</w:t>
      </w:r>
      <w:r w:rsidR="00A82160">
        <w:rPr>
          <w:rFonts w:ascii="Arial" w:eastAsia="Arial" w:hAnsi="Arial" w:cs="Arial"/>
          <w:color w:val="000000" w:themeColor="text1"/>
        </w:rPr>
        <w:t xml:space="preserve"> </w:t>
      </w:r>
      <w:r w:rsidRPr="00860E80">
        <w:rPr>
          <w:rFonts w:ascii="Arial" w:eastAsia="Arial" w:hAnsi="Arial" w:cs="Arial"/>
          <w:color w:val="000000" w:themeColor="text1"/>
        </w:rPr>
        <w:t>för 2026–2030</w:t>
      </w:r>
      <w:r w:rsidR="002B74B7">
        <w:rPr>
          <w:rFonts w:ascii="Arial" w:eastAsia="Arial" w:hAnsi="Arial" w:cs="Arial"/>
          <w:color w:val="000000" w:themeColor="text1"/>
        </w:rPr>
        <w:t>/45</w:t>
      </w:r>
      <w:r w:rsidRPr="00860E80">
        <w:rPr>
          <w:rFonts w:ascii="Arial" w:eastAsia="Arial" w:hAnsi="Arial" w:cs="Arial"/>
          <w:color w:val="000000" w:themeColor="text1"/>
        </w:rPr>
        <w:t xml:space="preserve"> </w:t>
      </w:r>
    </w:p>
    <w:p w14:paraId="6D31AA20" w14:textId="0A376131" w:rsidR="00C50614" w:rsidRPr="00860E80" w:rsidRDefault="00C50614" w:rsidP="00C50614">
      <w:pPr>
        <w:pStyle w:val="BodyText"/>
      </w:pPr>
      <w:r w:rsidRPr="00860E80">
        <w:t xml:space="preserve">Detta styrdokument har beslutats av rektor (diarienummer HS-2025-XXX) med stöd av 7 § förordning (2009:907) om miljöledning i statliga myndigheter. Styrdokumentet gäller från och med den 1 januari 2026 och längst till och med den 31 december 2030. Ansvarig för översyn och frågor om styrdokumentet är Sustainability </w:t>
      </w:r>
      <w:r w:rsidR="008A72CB">
        <w:t>O</w:t>
      </w:r>
      <w:r w:rsidRPr="00860E80">
        <w:t>ffice inom fastighetsavdelningen.</w:t>
      </w:r>
    </w:p>
    <w:p w14:paraId="151F5F5F" w14:textId="077C019D" w:rsidR="00F1536A" w:rsidRPr="00F1536A" w:rsidRDefault="00C50614" w:rsidP="00F1536A">
      <w:pPr>
        <w:pStyle w:val="BodyText"/>
        <w:rPr>
          <w:rFonts w:ascii="Georgia" w:eastAsia="Georgia" w:hAnsi="Georgia" w:cs="Georgia"/>
          <w:color w:val="000000" w:themeColor="text1"/>
        </w:rPr>
      </w:pPr>
      <w:r w:rsidRPr="003E5A71">
        <w:rPr>
          <w:rFonts w:ascii="Georgia" w:eastAsia="Georgia" w:hAnsi="Georgia" w:cs="Georgia"/>
          <w:color w:val="000000" w:themeColor="text1"/>
          <w:szCs w:val="22"/>
        </w:rPr>
        <w:t>Styrdokumentet fastställer KTH:s hållbarhetsmål för perioden 2026–2030</w:t>
      </w:r>
      <w:r w:rsidR="006B3B05">
        <w:rPr>
          <w:rFonts w:ascii="Georgia" w:eastAsia="Georgia" w:hAnsi="Georgia" w:cs="Georgia"/>
          <w:color w:val="000000" w:themeColor="text1"/>
          <w:szCs w:val="22"/>
        </w:rPr>
        <w:t xml:space="preserve"> samt </w:t>
      </w:r>
      <w:r w:rsidRPr="003E5A71">
        <w:rPr>
          <w:rFonts w:ascii="Georgia" w:eastAsia="Georgia" w:hAnsi="Georgia" w:cs="Georgia"/>
          <w:color w:val="000000" w:themeColor="text1"/>
          <w:szCs w:val="22"/>
        </w:rPr>
        <w:t xml:space="preserve">KTH:s klimatmål </w:t>
      </w:r>
      <w:r w:rsidR="002D4505">
        <w:rPr>
          <w:rFonts w:ascii="Georgia" w:eastAsia="Georgia" w:hAnsi="Georgia" w:cs="Georgia"/>
          <w:color w:val="000000" w:themeColor="text1"/>
          <w:szCs w:val="22"/>
        </w:rPr>
        <w:t>som</w:t>
      </w:r>
      <w:r w:rsidR="002D4505" w:rsidRPr="003E5A71">
        <w:rPr>
          <w:rFonts w:ascii="Georgia" w:eastAsia="Georgia" w:hAnsi="Georgia" w:cs="Georgia"/>
          <w:color w:val="000000" w:themeColor="text1"/>
          <w:szCs w:val="22"/>
        </w:rPr>
        <w:t xml:space="preserve"> </w:t>
      </w:r>
      <w:r w:rsidRPr="003E5A71">
        <w:rPr>
          <w:rFonts w:ascii="Georgia" w:eastAsia="Georgia" w:hAnsi="Georgia" w:cs="Georgia"/>
          <w:color w:val="000000" w:themeColor="text1"/>
          <w:szCs w:val="22"/>
        </w:rPr>
        <w:t xml:space="preserve">sträcker sig fram till 2045. KTH Sustainability Office är ansvarig för uppföljning och redovisning av mål. </w:t>
      </w:r>
      <w:r w:rsidR="00174623" w:rsidRPr="00757393">
        <w:rPr>
          <w:rFonts w:ascii="Georgia" w:eastAsia="Georgia" w:hAnsi="Georgia" w:cs="Georgia"/>
          <w:color w:val="000000" w:themeColor="text1"/>
        </w:rPr>
        <w:t xml:space="preserve">Enligt 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7 § </w:t>
      </w:r>
      <w:r w:rsidR="00174623" w:rsidRPr="00757393">
        <w:rPr>
          <w:rFonts w:ascii="Georgia" w:eastAsia="Georgia" w:hAnsi="Georgia" w:cs="Georgia"/>
          <w:color w:val="000000" w:themeColor="text1"/>
        </w:rPr>
        <w:t xml:space="preserve">förordning (2009:907) om miljöledning i statliga myndigheter ska det finnas 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fastställda </w:t>
      </w:r>
      <w:r w:rsidR="00174623" w:rsidRPr="00757393">
        <w:rPr>
          <w:rFonts w:ascii="Georgia" w:eastAsia="Georgia" w:hAnsi="Georgia" w:cs="Georgia"/>
          <w:color w:val="000000" w:themeColor="text1"/>
        </w:rPr>
        <w:t>mål</w:t>
      </w:r>
      <w:r w:rsidR="00F1536A" w:rsidRPr="00757393">
        <w:rPr>
          <w:rFonts w:ascii="Georgia" w:eastAsia="Georgia" w:hAnsi="Georgia" w:cs="Georgia"/>
          <w:color w:val="000000" w:themeColor="text1"/>
        </w:rPr>
        <w:t>.</w:t>
      </w:r>
      <w:r w:rsidR="00174623" w:rsidRPr="00757393">
        <w:rPr>
          <w:rFonts w:ascii="Georgia" w:eastAsia="Georgia" w:hAnsi="Georgia" w:cs="Georgia"/>
          <w:color w:val="000000" w:themeColor="text1"/>
        </w:rPr>
        <w:t xml:space="preserve"> </w:t>
      </w:r>
      <w:r w:rsidR="00F1536A" w:rsidRPr="00757393">
        <w:rPr>
          <w:rFonts w:ascii="Georgia" w:eastAsia="Georgia" w:hAnsi="Georgia" w:cs="Georgia"/>
          <w:color w:val="000000" w:themeColor="text1"/>
        </w:rPr>
        <w:t>Målen ska vara mätbara i den mån som det är praktiskt möjligt att mäta målen och hur de uppnåtts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. Med stöd av </w:t>
      </w:r>
      <w:r w:rsidR="00746B7F" w:rsidRPr="00757393">
        <w:rPr>
          <w:rFonts w:ascii="Georgia" w:eastAsia="Georgia" w:hAnsi="Georgia" w:cs="Georgia"/>
          <w:color w:val="000000" w:themeColor="text1"/>
        </w:rPr>
        <w:t>9–10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§§ ska en </w:t>
      </w:r>
      <w:r w:rsidR="00174623" w:rsidRPr="00757393">
        <w:rPr>
          <w:rFonts w:ascii="Georgia" w:eastAsia="Georgia" w:hAnsi="Georgia" w:cs="Georgia"/>
          <w:color w:val="000000" w:themeColor="text1"/>
        </w:rPr>
        <w:t xml:space="preserve">handlingsplan </w:t>
      </w:r>
      <w:r w:rsidR="00746B7F" w:rsidRPr="00757393">
        <w:rPr>
          <w:rFonts w:ascii="Georgia" w:eastAsia="Georgia" w:hAnsi="Georgia" w:cs="Georgia"/>
          <w:color w:val="000000" w:themeColor="text1"/>
        </w:rPr>
        <w:t xml:space="preserve">finnas som </w:t>
      </w:r>
      <w:r w:rsidR="00174623" w:rsidRPr="00757393">
        <w:rPr>
          <w:rFonts w:ascii="Georgia" w:eastAsia="Georgia" w:hAnsi="Georgia" w:cs="Georgia"/>
          <w:color w:val="000000" w:themeColor="text1"/>
        </w:rPr>
        <w:t>anger resurser, åtgärder, tidsramar och ansvarsfördelning för arbetet med att nå målen</w:t>
      </w:r>
      <w:r w:rsidR="00746B7F" w:rsidRPr="00757393">
        <w:rPr>
          <w:rFonts w:ascii="Georgia" w:eastAsia="Georgia" w:hAnsi="Georgia" w:cs="Georgia"/>
          <w:color w:val="000000" w:themeColor="text1"/>
        </w:rPr>
        <w:t xml:space="preserve">. Respektive 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skola och verksamhetsstödet </w:t>
      </w:r>
      <w:r w:rsidR="00746B7F" w:rsidRPr="00757393">
        <w:rPr>
          <w:rFonts w:ascii="Georgia" w:eastAsia="Georgia" w:hAnsi="Georgia" w:cs="Georgia"/>
          <w:color w:val="000000" w:themeColor="text1"/>
        </w:rPr>
        <w:t xml:space="preserve">ska </w:t>
      </w:r>
      <w:r w:rsidR="00F1536A" w:rsidRPr="00757393">
        <w:rPr>
          <w:rFonts w:ascii="Georgia" w:eastAsia="Georgia" w:hAnsi="Georgia" w:cs="Georgia"/>
          <w:color w:val="000000" w:themeColor="text1"/>
        </w:rPr>
        <w:t xml:space="preserve">ta fram </w:t>
      </w:r>
      <w:r w:rsidR="00746B7F" w:rsidRPr="00757393">
        <w:rPr>
          <w:rFonts w:ascii="Georgia" w:eastAsia="Georgia" w:hAnsi="Georgia" w:cs="Georgia"/>
          <w:color w:val="000000" w:themeColor="text1"/>
        </w:rPr>
        <w:t xml:space="preserve">en handlingsplan </w:t>
      </w:r>
      <w:r w:rsidR="00F1536A" w:rsidRPr="00757393">
        <w:rPr>
          <w:rFonts w:ascii="Georgia" w:eastAsia="Georgia" w:hAnsi="Georgia" w:cs="Georgia"/>
          <w:color w:val="000000" w:themeColor="text1"/>
        </w:rPr>
        <w:t>inom ramen för miljöledningssystemet.</w:t>
      </w:r>
    </w:p>
    <w:p w14:paraId="4F6E64F9" w14:textId="6DA6832F" w:rsidR="00C50614" w:rsidRPr="003E5A71" w:rsidRDefault="00C50614" w:rsidP="00C50614">
      <w:pPr>
        <w:pStyle w:val="BodyText"/>
        <w:rPr>
          <w:rFonts w:ascii="Georgia" w:eastAsia="Georgia" w:hAnsi="Georgia" w:cs="Georgia"/>
          <w:color w:val="000000" w:themeColor="text1"/>
          <w:szCs w:val="22"/>
        </w:rPr>
      </w:pPr>
      <w:r w:rsidRPr="003E5A71">
        <w:rPr>
          <w:rFonts w:ascii="Georgia" w:eastAsia="Georgia" w:hAnsi="Georgia" w:cs="Georgia"/>
          <w:color w:val="000000" w:themeColor="text1"/>
          <w:szCs w:val="22"/>
        </w:rPr>
        <w:t>Hållbarhetsmålen konkretiserar innehållet i KTH:s vision och övergripande mål (V-2023-0668) och policy för en hållbar utveckling (V-2019-0451). Hållbarhetsmålen tar sin utgångspunkt i områdena: utbildning, forskning, verksamhetens organisation och arbetssätt samt en effektiv och hållbar resursanvändning.</w:t>
      </w:r>
    </w:p>
    <w:p w14:paraId="66D4A960" w14:textId="4F1FB740" w:rsidR="00C50614" w:rsidRPr="002A51D7" w:rsidRDefault="00C50614" w:rsidP="002A51D7">
      <w:pPr>
        <w:rPr>
          <w:rFonts w:ascii="Georgia" w:eastAsia="Georgia" w:hAnsi="Georgia" w:cs="Georgia"/>
          <w:color w:val="000000" w:themeColor="text1"/>
        </w:rPr>
      </w:pPr>
      <w:r w:rsidRPr="003E5A71">
        <w:rPr>
          <w:rFonts w:ascii="Georgia" w:eastAsia="Georgia" w:hAnsi="Georgia" w:cs="Georgia"/>
          <w:color w:val="000000" w:themeColor="text1"/>
        </w:rPr>
        <w:t xml:space="preserve">Hållbarhetsmålen omfattar de tre dimensionerna av hållbar utveckling: miljömässig, social och ekonomisk hållbarhet. Vidare omfattar de FN:s agenda 2030 och de 17 globala målen som syftar till att utrota fattigdom, stoppa klimatförändringar och skapa fredliga och trygga samhällen. </w:t>
      </w:r>
    </w:p>
    <w:p w14:paraId="0772BC78" w14:textId="77777777" w:rsidR="00C50614" w:rsidRPr="00860E80" w:rsidRDefault="00C50614" w:rsidP="00C50614">
      <w:pPr>
        <w:pStyle w:val="TOCHeading"/>
      </w:pPr>
      <w:r w:rsidRPr="00860E80">
        <w:t>Innehållsförteckning</w:t>
      </w:r>
    </w:p>
    <w:p w14:paraId="2775C02B" w14:textId="7836AFF6" w:rsidR="003F748F" w:rsidRDefault="00C50614">
      <w:pPr>
        <w:pStyle w:val="TOC1"/>
        <w:tabs>
          <w:tab w:val="left" w:pos="40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r w:rsidRPr="00860E80">
        <w:rPr>
          <w:rFonts w:ascii="Georgia" w:eastAsia="Georgia" w:hAnsi="Georgia" w:cs="Georgia"/>
          <w:color w:val="000000" w:themeColor="text1"/>
        </w:rPr>
        <w:fldChar w:fldCharType="begin"/>
      </w:r>
      <w:r w:rsidRPr="00860E80">
        <w:rPr>
          <w:rFonts w:ascii="Georgia" w:eastAsia="Georgia" w:hAnsi="Georgia" w:cs="Georgia"/>
          <w:color w:val="000000" w:themeColor="text1"/>
        </w:rPr>
        <w:instrText xml:space="preserve"> TOC \o "2-3" \h \z \t "Rubrik 1;1;KTH nRubrik 1;1" </w:instrText>
      </w:r>
      <w:r w:rsidRPr="00860E80">
        <w:rPr>
          <w:rFonts w:ascii="Georgia" w:eastAsia="Georgia" w:hAnsi="Georgia" w:cs="Georgia"/>
          <w:color w:val="000000" w:themeColor="text1"/>
        </w:rPr>
        <w:fldChar w:fldCharType="separate"/>
      </w:r>
      <w:hyperlink w:anchor="_Toc211847162" w:history="1">
        <w:r w:rsidR="003F748F" w:rsidRPr="0052400E">
          <w:rPr>
            <w:rStyle w:val="Hyperlink"/>
            <w:noProof/>
          </w:rPr>
          <w:t>1</w:t>
        </w:r>
        <w:r w:rsidR="003F748F"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="003F748F" w:rsidRPr="0052400E">
          <w:rPr>
            <w:rStyle w:val="Hyperlink"/>
            <w:rFonts w:eastAsia="Arial"/>
            <w:noProof/>
          </w:rPr>
          <w:t>Utbildning</w:t>
        </w:r>
        <w:r w:rsidR="003F748F">
          <w:rPr>
            <w:noProof/>
            <w:webHidden/>
          </w:rPr>
          <w:tab/>
        </w:r>
        <w:r w:rsidR="003F748F">
          <w:rPr>
            <w:noProof/>
            <w:webHidden/>
          </w:rPr>
          <w:fldChar w:fldCharType="begin"/>
        </w:r>
        <w:r w:rsidR="003F748F">
          <w:rPr>
            <w:noProof/>
            <w:webHidden/>
          </w:rPr>
          <w:instrText xml:space="preserve"> PAGEREF _Toc211847162 \h </w:instrText>
        </w:r>
        <w:r w:rsidR="003F748F">
          <w:rPr>
            <w:noProof/>
            <w:webHidden/>
          </w:rPr>
        </w:r>
        <w:r w:rsidR="003F748F">
          <w:rPr>
            <w:noProof/>
            <w:webHidden/>
          </w:rPr>
          <w:fldChar w:fldCharType="separate"/>
        </w:r>
        <w:r w:rsidR="003F748F">
          <w:rPr>
            <w:noProof/>
            <w:webHidden/>
          </w:rPr>
          <w:t>2</w:t>
        </w:r>
        <w:r w:rsidR="003F748F">
          <w:rPr>
            <w:noProof/>
            <w:webHidden/>
          </w:rPr>
          <w:fldChar w:fldCharType="end"/>
        </w:r>
      </w:hyperlink>
    </w:p>
    <w:p w14:paraId="6B59E731" w14:textId="331FA62B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3" w:history="1">
        <w:r w:rsidRPr="0052400E">
          <w:rPr>
            <w:rStyle w:val="Hyperlink"/>
            <w:rFonts w:eastAsia="Arial"/>
            <w:noProof/>
          </w:rPr>
          <w:t>1.1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noProof/>
          </w:rPr>
          <w:t>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3073E21" w14:textId="27CFCAE1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4" w:history="1">
        <w:r w:rsidRPr="0052400E">
          <w:rPr>
            <w:rStyle w:val="Hyperlink"/>
            <w:rFonts w:eastAsia="Arial"/>
            <w:noProof/>
          </w:rPr>
          <w:t>1.2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7E77797" w14:textId="4334B973" w:rsidR="003F748F" w:rsidRDefault="003F748F">
      <w:pPr>
        <w:pStyle w:val="TOC1"/>
        <w:tabs>
          <w:tab w:val="left" w:pos="40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5" w:history="1">
        <w:r w:rsidRPr="0052400E">
          <w:rPr>
            <w:rStyle w:val="Hyperlink"/>
            <w:noProof/>
          </w:rPr>
          <w:t>2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noProof/>
          </w:rPr>
          <w:t>Forskning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5E3C296" w14:textId="22E58FB0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6" w:history="1">
        <w:r w:rsidRPr="0052400E">
          <w:rPr>
            <w:rStyle w:val="Hyperlink"/>
            <w:noProof/>
          </w:rPr>
          <w:t>2.1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noProof/>
          </w:rPr>
          <w:t>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0DACA92C" w14:textId="57ABB9C6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7" w:history="1">
        <w:r w:rsidRPr="0052400E">
          <w:rPr>
            <w:rStyle w:val="Hyperlink"/>
            <w:rFonts w:eastAsia="Arial"/>
            <w:noProof/>
          </w:rPr>
          <w:t>2.2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3E2A4B3" w14:textId="6DCC88D9" w:rsidR="003F748F" w:rsidRDefault="003F748F">
      <w:pPr>
        <w:pStyle w:val="TOC1"/>
        <w:tabs>
          <w:tab w:val="left" w:pos="40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8" w:history="1">
        <w:r w:rsidRPr="0052400E">
          <w:rPr>
            <w:rStyle w:val="Hyperlink"/>
            <w:rFonts w:eastAsia="Arial"/>
            <w:noProof/>
          </w:rPr>
          <w:t>3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Verksamhetens organisation och arbetssätt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8D524D9" w14:textId="686B9A00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69" w:history="1">
        <w:r w:rsidRPr="0052400E">
          <w:rPr>
            <w:rStyle w:val="Hyperlink"/>
            <w:noProof/>
          </w:rPr>
          <w:t>3.1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noProof/>
          </w:rPr>
          <w:t>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43F346B0" w14:textId="2CB70C33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0" w:history="1">
        <w:r w:rsidRPr="0052400E">
          <w:rPr>
            <w:rStyle w:val="Hyperlink"/>
            <w:rFonts w:eastAsia="Arial"/>
            <w:noProof/>
          </w:rPr>
          <w:t>3.2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EBAE12" w14:textId="2B82829E" w:rsidR="003F748F" w:rsidRDefault="003F748F">
      <w:pPr>
        <w:pStyle w:val="TOC1"/>
        <w:tabs>
          <w:tab w:val="left" w:pos="40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1" w:history="1">
        <w:r w:rsidRPr="0052400E">
          <w:rPr>
            <w:rStyle w:val="Hyperlink"/>
            <w:rFonts w:eastAsia="Arial"/>
            <w:noProof/>
          </w:rPr>
          <w:t>4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Effektiv och hållbar resursanvändning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81C419" w14:textId="5FB84DCE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2" w:history="1">
        <w:r w:rsidRPr="0052400E">
          <w:rPr>
            <w:rStyle w:val="Hyperlink"/>
            <w:noProof/>
          </w:rPr>
          <w:t>4.1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noProof/>
          </w:rPr>
          <w:t>Mål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F4CF1EF" w14:textId="22BDCD55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3" w:history="1">
        <w:r w:rsidRPr="0052400E">
          <w:rPr>
            <w:rStyle w:val="Hyperlink"/>
            <w:rFonts w:eastAsia="Arial"/>
            <w:noProof/>
          </w:rPr>
          <w:t>4.2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Övergripande kvantitativa mål för utsläppsminskningar 2028–2045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EA4B99" w14:textId="172B7925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4" w:history="1">
        <w:r w:rsidRPr="0052400E">
          <w:rPr>
            <w:rStyle w:val="Hyperlink"/>
            <w:rFonts w:eastAsia="Arial"/>
            <w:noProof/>
          </w:rPr>
          <w:t>4.3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upphandling och inköp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862E408" w14:textId="3602D57A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5" w:history="1">
        <w:r w:rsidRPr="0052400E">
          <w:rPr>
            <w:rStyle w:val="Hyperlink"/>
            <w:rFonts w:eastAsia="Arial"/>
            <w:noProof/>
          </w:rPr>
          <w:t>4.4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avfall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4D2CA44" w14:textId="7C08AEAC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6" w:history="1">
        <w:r w:rsidRPr="0052400E">
          <w:rPr>
            <w:rStyle w:val="Hyperlink"/>
            <w:rFonts w:eastAsia="Arial"/>
            <w:noProof/>
          </w:rPr>
          <w:t>4.5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byggnader och lokaler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A677DB" w14:textId="53F69F91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7" w:history="1">
        <w:r w:rsidRPr="0052400E">
          <w:rPr>
            <w:rStyle w:val="Hyperlink"/>
            <w:rFonts w:eastAsia="Arial"/>
            <w:noProof/>
          </w:rPr>
          <w:t>4.6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resor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50EEC9" w14:textId="3B7FDFAD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8" w:history="1">
        <w:r w:rsidRPr="0052400E">
          <w:rPr>
            <w:rStyle w:val="Hyperlink"/>
            <w:rFonts w:eastAsia="Arial"/>
            <w:noProof/>
          </w:rPr>
          <w:t>4.7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mat och matservering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E59A3E" w14:textId="3748D207" w:rsidR="003F748F" w:rsidRDefault="003F748F">
      <w:pPr>
        <w:pStyle w:val="TOC2"/>
        <w:tabs>
          <w:tab w:val="left" w:pos="720"/>
          <w:tab w:val="right" w:leader="dot" w:pos="9345"/>
        </w:tabs>
        <w:rPr>
          <w:rFonts w:eastAsiaTheme="minorEastAsia"/>
          <w:noProof/>
          <w:kern w:val="2"/>
          <w:sz w:val="24"/>
          <w:szCs w:val="24"/>
          <w:lang w:eastAsia="sv-SE"/>
          <w14:ligatures w14:val="standardContextual"/>
        </w:rPr>
      </w:pPr>
      <w:hyperlink w:anchor="_Toc211847179" w:history="1">
        <w:r w:rsidRPr="0052400E">
          <w:rPr>
            <w:rStyle w:val="Hyperlink"/>
            <w:rFonts w:eastAsia="Arial"/>
            <w:noProof/>
          </w:rPr>
          <w:t>4.8</w:t>
        </w:r>
        <w:r>
          <w:rPr>
            <w:rFonts w:eastAsiaTheme="minorEastAsia"/>
            <w:noProof/>
            <w:kern w:val="2"/>
            <w:sz w:val="24"/>
            <w:szCs w:val="24"/>
            <w:lang w:eastAsia="sv-SE"/>
            <w14:ligatures w14:val="standardContextual"/>
          </w:rPr>
          <w:tab/>
        </w:r>
        <w:r w:rsidRPr="0052400E">
          <w:rPr>
            <w:rStyle w:val="Hyperlink"/>
            <w:rFonts w:eastAsia="Arial"/>
            <w:noProof/>
          </w:rPr>
          <w:t>Delmål avseende biologisk mångfald och ekosystemtjänster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_Toc211847179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809521" w14:textId="505B14DD" w:rsidR="00C50614" w:rsidRPr="00860E80" w:rsidRDefault="00C50614" w:rsidP="00C50614">
      <w:pPr>
        <w:spacing w:line="240" w:lineRule="auto"/>
        <w:rPr>
          <w:rFonts w:ascii="Georgia" w:eastAsia="Georgia" w:hAnsi="Georgia" w:cs="Georgia"/>
          <w:color w:val="000000" w:themeColor="text1"/>
          <w:sz w:val="20"/>
          <w:szCs w:val="20"/>
        </w:rPr>
      </w:pPr>
      <w:r w:rsidRPr="00860E80">
        <w:rPr>
          <w:rFonts w:ascii="Georgia" w:eastAsia="Georgia" w:hAnsi="Georgia" w:cs="Georgia"/>
          <w:color w:val="000000" w:themeColor="text1"/>
          <w:sz w:val="20"/>
          <w:szCs w:val="20"/>
        </w:rPr>
        <w:fldChar w:fldCharType="end"/>
      </w:r>
    </w:p>
    <w:p w14:paraId="32E613CB" w14:textId="77777777" w:rsidR="00C50614" w:rsidRPr="00860E80" w:rsidRDefault="00C50614" w:rsidP="00C50614">
      <w:pPr>
        <w:pStyle w:val="KTHnRubrik1"/>
      </w:pPr>
      <w:bookmarkStart w:id="0" w:name="_Toc211847162"/>
      <w:r w:rsidRPr="00860E80">
        <w:rPr>
          <w:rFonts w:eastAsia="Arial"/>
        </w:rPr>
        <w:t>Utbildning</w:t>
      </w:r>
      <w:bookmarkEnd w:id="0"/>
    </w:p>
    <w:p w14:paraId="3F920F83" w14:textId="77777777" w:rsidR="00C50614" w:rsidRPr="00860E80" w:rsidRDefault="00C50614" w:rsidP="00C50614">
      <w:pPr>
        <w:pStyle w:val="KTHnRubrik2"/>
        <w:rPr>
          <w:rFonts w:eastAsia="Arial"/>
        </w:rPr>
      </w:pPr>
      <w:bookmarkStart w:id="1" w:name="_Toc211847163"/>
      <w:r w:rsidRPr="00860E80">
        <w:t>Mål</w:t>
      </w:r>
      <w:bookmarkEnd w:id="1"/>
    </w:p>
    <w:p w14:paraId="6169FA57" w14:textId="77777777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>Alla studenter som tar examen från KTH ska ha kompetens att leda, och bidra till, omställningen mot en säker, rättvis och hållbar värld.</w:t>
      </w:r>
    </w:p>
    <w:p w14:paraId="39B5CF12" w14:textId="77777777" w:rsidR="00C50614" w:rsidRPr="00860E80" w:rsidRDefault="00C50614" w:rsidP="00C50614">
      <w:pPr>
        <w:pStyle w:val="KTHnRubrik2"/>
        <w:rPr>
          <w:rFonts w:eastAsia="Arial"/>
        </w:rPr>
      </w:pPr>
      <w:bookmarkStart w:id="2" w:name="_Toc211847164"/>
      <w:r w:rsidRPr="00860E80">
        <w:rPr>
          <w:rFonts w:eastAsia="Arial"/>
        </w:rPr>
        <w:t>Delmål</w:t>
      </w:r>
      <w:bookmarkEnd w:id="2"/>
    </w:p>
    <w:p w14:paraId="0ED5BBDC" w14:textId="77777777" w:rsidR="00C50614" w:rsidRPr="00860E80" w:rsidRDefault="00C50614" w:rsidP="001D034A">
      <w:pPr>
        <w:pStyle w:val="BodyText"/>
        <w:numPr>
          <w:ilvl w:val="0"/>
          <w:numId w:val="8"/>
        </w:numPr>
      </w:pPr>
      <w:r w:rsidRPr="00860E80">
        <w:t>Alla utbildningsprogram ska integrera ämnesspecifika anpassningar som säkerställer att studenterna når nyckelkompetenser för hållbar utveckling. Integreringen av hållbar utveckling inom samtliga program ska uppnå minst nivå 3 i CDIO-standarden för hållbar utveckling.</w:t>
      </w:r>
    </w:p>
    <w:p w14:paraId="3894A3FD" w14:textId="77777777" w:rsidR="00C50614" w:rsidRPr="00860E80" w:rsidRDefault="00C50614" w:rsidP="001D034A">
      <w:pPr>
        <w:pStyle w:val="BodyText"/>
        <w:numPr>
          <w:ilvl w:val="0"/>
          <w:numId w:val="8"/>
        </w:numPr>
      </w:pPr>
      <w:r w:rsidRPr="00860E80">
        <w:t>KTH ska erbjuda program och kurser på alla utbildningsnivåer, samt fort- och vidareutbildning, med inriktning mot hållbar utveckling.</w:t>
      </w:r>
    </w:p>
    <w:p w14:paraId="18C78910" w14:textId="792EADF5" w:rsidR="00C50614" w:rsidRPr="00CF61E1" w:rsidRDefault="00C50614" w:rsidP="00C50614">
      <w:pPr>
        <w:pStyle w:val="BodyText"/>
        <w:numPr>
          <w:ilvl w:val="0"/>
          <w:numId w:val="8"/>
        </w:numPr>
      </w:pPr>
      <w:r w:rsidRPr="00860E80">
        <w:t>Inom utbildningen ska KTH samverka brett med framstående lärosäten, näringsliv och andra samhällsaktörer för att möjliggöra tvärvetenskapligt och transdisciplinärt lärande.</w:t>
      </w:r>
    </w:p>
    <w:p w14:paraId="39E1F897" w14:textId="77777777" w:rsidR="00C50614" w:rsidRPr="00860E80" w:rsidRDefault="00C50614" w:rsidP="00AF4126">
      <w:pPr>
        <w:pStyle w:val="KTHnRubrik1"/>
      </w:pPr>
      <w:bookmarkStart w:id="3" w:name="_Toc211847165"/>
      <w:r w:rsidRPr="00860E80">
        <w:t>Forskning</w:t>
      </w:r>
      <w:bookmarkEnd w:id="3"/>
    </w:p>
    <w:p w14:paraId="522FD24E" w14:textId="048EB47A" w:rsidR="00AF4126" w:rsidRPr="00860E80" w:rsidRDefault="00AF4126" w:rsidP="00AF4126">
      <w:pPr>
        <w:pStyle w:val="KTHnRubrik2"/>
      </w:pPr>
      <w:bookmarkStart w:id="4" w:name="_Toc211847166"/>
      <w:r w:rsidRPr="00860E80">
        <w:t>Mål</w:t>
      </w:r>
      <w:bookmarkEnd w:id="4"/>
    </w:p>
    <w:p w14:paraId="2D0A812A" w14:textId="77777777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 xml:space="preserve">KTH ska vara ett ledande tekniskt universitet inom forskning för en hållbar samhällsutveckling. </w:t>
      </w:r>
    </w:p>
    <w:p w14:paraId="0709E69A" w14:textId="77777777" w:rsidR="00C50614" w:rsidRPr="00860E80" w:rsidRDefault="00C50614" w:rsidP="00AF4126">
      <w:pPr>
        <w:pStyle w:val="KTHnRubrik2"/>
        <w:rPr>
          <w:rFonts w:eastAsia="Arial"/>
        </w:rPr>
      </w:pPr>
      <w:bookmarkStart w:id="5" w:name="_Toc211847167"/>
      <w:r w:rsidRPr="00860E80">
        <w:rPr>
          <w:rFonts w:eastAsia="Arial"/>
        </w:rPr>
        <w:t>Delmål</w:t>
      </w:r>
      <w:bookmarkEnd w:id="5"/>
    </w:p>
    <w:p w14:paraId="21E05A38" w14:textId="77777777" w:rsidR="00C50614" w:rsidRPr="00860E80" w:rsidRDefault="00C50614" w:rsidP="001D034A">
      <w:pPr>
        <w:pStyle w:val="BodyText"/>
        <w:numPr>
          <w:ilvl w:val="0"/>
          <w:numId w:val="7"/>
        </w:numPr>
      </w:pPr>
      <w:r w:rsidRPr="00860E80">
        <w:t xml:space="preserve">Forskning vid KTH ska genomsyras av hållbar utveckling och rikta sig tydligt mot att lösa nuvarande och framtida hållbarhetsutmaningar. </w:t>
      </w:r>
    </w:p>
    <w:p w14:paraId="36F1D9A1" w14:textId="77777777" w:rsidR="00C50614" w:rsidRPr="00860E80" w:rsidRDefault="00C50614" w:rsidP="001D034A">
      <w:pPr>
        <w:pStyle w:val="BodyText"/>
        <w:numPr>
          <w:ilvl w:val="0"/>
          <w:numId w:val="7"/>
        </w:numPr>
      </w:pPr>
      <w:r w:rsidRPr="00860E80">
        <w:t>KTH ska ha betydande och ökande externa anslag inom hållbar utveckling.</w:t>
      </w:r>
    </w:p>
    <w:p w14:paraId="7736D3AC" w14:textId="77777777" w:rsidR="00C50614" w:rsidRPr="00860E80" w:rsidRDefault="00C50614" w:rsidP="001D034A">
      <w:pPr>
        <w:pStyle w:val="BodyText"/>
        <w:numPr>
          <w:ilvl w:val="0"/>
          <w:numId w:val="7"/>
        </w:numPr>
      </w:pPr>
      <w:r w:rsidRPr="00860E80">
        <w:t xml:space="preserve">KTH ska vara ett ledande tekniskt universitet inom forskning för omställning till ett samhälle inom de planetära gränserna, inklusive nettonollutsläpp av växthusgaser och klimatresiliens. Resultat från KTH:s forskning ska bidra till att uppnå Sveriges klimat- och miljömål samt Sveriges möjligheter att leva upp till internationella åtaganden inom området.  </w:t>
      </w:r>
    </w:p>
    <w:p w14:paraId="74DC4B2D" w14:textId="32295E83" w:rsidR="005D239B" w:rsidRPr="00860E80" w:rsidRDefault="00C50614" w:rsidP="005D239B">
      <w:pPr>
        <w:pStyle w:val="BodyText"/>
        <w:numPr>
          <w:ilvl w:val="0"/>
          <w:numId w:val="7"/>
        </w:numPr>
      </w:pPr>
      <w:r w:rsidRPr="00860E80">
        <w:t>KTH ska stärka samverkan med det omgivande samhället för att forskning och innovation ska bidra till en hållbar samhällsutveckling.</w:t>
      </w:r>
    </w:p>
    <w:p w14:paraId="1616D888" w14:textId="77777777" w:rsidR="00C50614" w:rsidRPr="00860E80" w:rsidRDefault="00C50614" w:rsidP="006B323F">
      <w:pPr>
        <w:pStyle w:val="KTHnRubrik1"/>
        <w:rPr>
          <w:rFonts w:eastAsia="Arial"/>
        </w:rPr>
      </w:pPr>
      <w:bookmarkStart w:id="6" w:name="_Toc211847168"/>
      <w:r w:rsidRPr="00860E80">
        <w:rPr>
          <w:rFonts w:eastAsia="Arial"/>
        </w:rPr>
        <w:lastRenderedPageBreak/>
        <w:t>Verksamhetens organisation och arbetssätt</w:t>
      </w:r>
      <w:bookmarkEnd w:id="6"/>
    </w:p>
    <w:p w14:paraId="633C01F3" w14:textId="40A1DB82" w:rsidR="006B323F" w:rsidRPr="00860E80" w:rsidRDefault="006B323F" w:rsidP="006B323F">
      <w:pPr>
        <w:pStyle w:val="KTHnRubrik2"/>
      </w:pPr>
      <w:bookmarkStart w:id="7" w:name="_Toc211847169"/>
      <w:r w:rsidRPr="00860E80">
        <w:t>Mål</w:t>
      </w:r>
      <w:bookmarkEnd w:id="7"/>
    </w:p>
    <w:p w14:paraId="60CC9A07" w14:textId="77777777" w:rsidR="005D239B" w:rsidRDefault="0054211D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>
        <w:rPr>
          <w:rFonts w:ascii="Georgia" w:eastAsia="Georgia" w:hAnsi="Georgia" w:cs="Georgia"/>
          <w:color w:val="000000" w:themeColor="text1"/>
          <w:szCs w:val="22"/>
        </w:rPr>
        <w:t>H</w:t>
      </w:r>
      <w:r w:rsidR="00C50614" w:rsidRPr="00860E80">
        <w:rPr>
          <w:rFonts w:ascii="Georgia" w:eastAsia="Georgia" w:hAnsi="Georgia" w:cs="Georgia"/>
          <w:color w:val="000000" w:themeColor="text1"/>
          <w:szCs w:val="22"/>
        </w:rPr>
        <w:t xml:space="preserve">ållbar utveckling ska vara integrerat i verksamheten. </w:t>
      </w:r>
    </w:p>
    <w:p w14:paraId="057D955A" w14:textId="35538972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>KTH ska vara en nationellt och internationellt erkänd ledande aktör som genom bred samverkan driver omställningen mot ett hållbart samhälle.</w:t>
      </w:r>
    </w:p>
    <w:p w14:paraId="3DD75D29" w14:textId="77777777" w:rsidR="00C50614" w:rsidRPr="00860E80" w:rsidRDefault="00C50614" w:rsidP="006B323F">
      <w:pPr>
        <w:pStyle w:val="KTHnRubrik2"/>
        <w:rPr>
          <w:rFonts w:eastAsia="Arial"/>
        </w:rPr>
      </w:pPr>
      <w:bookmarkStart w:id="8" w:name="_Toc211847170"/>
      <w:r w:rsidRPr="00860E80">
        <w:rPr>
          <w:rFonts w:eastAsia="Arial"/>
        </w:rPr>
        <w:t>Delmål</w:t>
      </w:r>
      <w:bookmarkEnd w:id="8"/>
    </w:p>
    <w:p w14:paraId="0A1DC1F8" w14:textId="5B53EE01" w:rsidR="00C50614" w:rsidRPr="00860E80" w:rsidRDefault="00C50614" w:rsidP="001D034A">
      <w:pPr>
        <w:pStyle w:val="BodyText"/>
        <w:numPr>
          <w:ilvl w:val="0"/>
          <w:numId w:val="13"/>
        </w:numPr>
      </w:pPr>
      <w:r w:rsidRPr="00860E80">
        <w:t>Chefer</w:t>
      </w:r>
      <w:r w:rsidR="00B03666">
        <w:t xml:space="preserve">, ledande </w:t>
      </w:r>
      <w:r w:rsidR="005A2D92">
        <w:t xml:space="preserve">funktioner och andra </w:t>
      </w:r>
      <w:r w:rsidRPr="00860E80">
        <w:t>ledningsgrupperingar ska utifrån sina roller och ansvarsområden leda och bidra till integreringen av hållbar utveckling i beslutsfattande, genomförande och uppföljning av verksamheten.</w:t>
      </w:r>
    </w:p>
    <w:p w14:paraId="32A6F2EE" w14:textId="77777777" w:rsidR="00C50614" w:rsidRPr="00860E80" w:rsidRDefault="00C50614" w:rsidP="001D034A">
      <w:pPr>
        <w:pStyle w:val="BodyText"/>
        <w:numPr>
          <w:ilvl w:val="0"/>
          <w:numId w:val="13"/>
        </w:numPr>
      </w:pPr>
      <w:r w:rsidRPr="00860E80">
        <w:t>KTH ska stärka sin strategiska samverkan med aktörer från näringsliv, offentlig sektor och civilsamhällesorganisationer för att gemensamt lösa samhällets hållbarhetsutmaningar.</w:t>
      </w:r>
    </w:p>
    <w:p w14:paraId="49C251E7" w14:textId="77777777" w:rsidR="00C50614" w:rsidRPr="00860E80" w:rsidRDefault="00C50614" w:rsidP="001D034A">
      <w:pPr>
        <w:pStyle w:val="BodyText"/>
        <w:numPr>
          <w:ilvl w:val="0"/>
          <w:numId w:val="13"/>
        </w:numPr>
      </w:pPr>
      <w:r w:rsidRPr="00860E80">
        <w:t>KTH ska positionera sig som en nationell och internationell ledare inom utbildning, forskning och innovation för en hållbar utveckling.</w:t>
      </w:r>
    </w:p>
    <w:p w14:paraId="3ECCE2A9" w14:textId="77777777" w:rsidR="00C50614" w:rsidRPr="00860E80" w:rsidRDefault="00C50614" w:rsidP="001D034A">
      <w:pPr>
        <w:pStyle w:val="BodyText"/>
        <w:numPr>
          <w:ilvl w:val="0"/>
          <w:numId w:val="13"/>
        </w:numPr>
      </w:pPr>
      <w:r w:rsidRPr="00860E80">
        <w:t xml:space="preserve">Anställda och anknutna personer som arbetar på uppdrag av KTH ska utifrån sina roller och ansvarsområden ha kompetens och ges förutsättningar att bidra till en säker, rättvis och hållbar värld </w:t>
      </w:r>
    </w:p>
    <w:p w14:paraId="652DA7F0" w14:textId="77777777" w:rsidR="00C50614" w:rsidRDefault="00C50614" w:rsidP="00860E80">
      <w:pPr>
        <w:pStyle w:val="KTHnRubrik1"/>
        <w:rPr>
          <w:rFonts w:eastAsia="Arial"/>
        </w:rPr>
      </w:pPr>
      <w:bookmarkStart w:id="9" w:name="_Toc211847171"/>
      <w:r w:rsidRPr="00860E80">
        <w:rPr>
          <w:rFonts w:eastAsia="Arial"/>
        </w:rPr>
        <w:t>Effektiv och hållbar resursanvändning</w:t>
      </w:r>
      <w:bookmarkEnd w:id="9"/>
    </w:p>
    <w:p w14:paraId="3F5A336E" w14:textId="171E3F4D" w:rsidR="00860E80" w:rsidRPr="00860E80" w:rsidRDefault="00860E80" w:rsidP="00860E80">
      <w:pPr>
        <w:pStyle w:val="KTHnRubrik2"/>
      </w:pPr>
      <w:bookmarkStart w:id="10" w:name="_Toc211847172"/>
      <w:r>
        <w:t>Mål</w:t>
      </w:r>
      <w:bookmarkEnd w:id="10"/>
    </w:p>
    <w:p w14:paraId="23909F3F" w14:textId="77777777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 xml:space="preserve">KTH:s verksamhet ska bedrivas så att den leder till nettonollutsläpp av växthusgaser senast vid utgången av 2045. </w:t>
      </w:r>
    </w:p>
    <w:p w14:paraId="7E39ED6E" w14:textId="77777777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>Cirkulär resursanvändning ska integreras i KTH:s verksamhet.</w:t>
      </w:r>
    </w:p>
    <w:p w14:paraId="0F5681FC" w14:textId="77777777" w:rsidR="00C50614" w:rsidRPr="00860E80" w:rsidRDefault="00C50614" w:rsidP="00C50614">
      <w:pPr>
        <w:pStyle w:val="Ramainfrfattning"/>
        <w:rPr>
          <w:rFonts w:ascii="Georgia" w:eastAsia="Georgia" w:hAnsi="Georgia" w:cs="Georgia"/>
          <w:color w:val="000000" w:themeColor="text1"/>
          <w:szCs w:val="22"/>
        </w:rPr>
      </w:pPr>
      <w:r w:rsidRPr="00860E80">
        <w:rPr>
          <w:rFonts w:ascii="Georgia" w:eastAsia="Georgia" w:hAnsi="Georgia" w:cs="Georgia"/>
          <w:color w:val="000000" w:themeColor="text1"/>
          <w:szCs w:val="22"/>
        </w:rPr>
        <w:t>KTH ska säkerställa ett långsiktigt arbete för att öka, skydda och återställa biologisk mångfald och ekosystemtjänster.</w:t>
      </w:r>
    </w:p>
    <w:p w14:paraId="04C55F1E" w14:textId="77777777" w:rsidR="00C50614" w:rsidRPr="00860E80" w:rsidRDefault="00C50614" w:rsidP="00860E80">
      <w:pPr>
        <w:pStyle w:val="KTHnRubrik2"/>
        <w:rPr>
          <w:rFonts w:eastAsia="Arial"/>
        </w:rPr>
      </w:pPr>
      <w:bookmarkStart w:id="11" w:name="_Toc211847173"/>
      <w:r w:rsidRPr="00860E80">
        <w:rPr>
          <w:rFonts w:eastAsia="Arial"/>
        </w:rPr>
        <w:t>Övergripande kvantitativa mål för utsläppsminskningar 2028–2045</w:t>
      </w:r>
      <w:bookmarkEnd w:id="11"/>
      <w:r w:rsidRPr="00860E80">
        <w:rPr>
          <w:rFonts w:eastAsia="Arial"/>
        </w:rPr>
        <w:t xml:space="preserve"> </w:t>
      </w:r>
    </w:p>
    <w:p w14:paraId="22DEA8B7" w14:textId="77777777" w:rsidR="00C50614" w:rsidRPr="00BF25FD" w:rsidRDefault="00C50614" w:rsidP="00BF25FD">
      <w:pPr>
        <w:pStyle w:val="BodyText"/>
      </w:pPr>
      <w:r w:rsidRPr="00BF25FD">
        <w:t>Nedan anges kvantitativa mål för hela KTH:s verksamhet. Basåret är 2019.</w:t>
      </w:r>
    </w:p>
    <w:p w14:paraId="52FB2B67" w14:textId="6275EB29" w:rsidR="00C50614" w:rsidRPr="00860E80" w:rsidRDefault="00860E80" w:rsidP="001D034A">
      <w:pPr>
        <w:pStyle w:val="BodyText"/>
        <w:numPr>
          <w:ilvl w:val="0"/>
          <w:numId w:val="16"/>
        </w:numPr>
      </w:pPr>
      <w:r>
        <w:t xml:space="preserve">År </w:t>
      </w:r>
      <w:r w:rsidR="00C50614" w:rsidRPr="00860E80">
        <w:t xml:space="preserve">2028: KTH har minskat sin totala klimatpåverkan med 50 procent per årsarbetskraft (Scope 1, 2 och 3). </w:t>
      </w:r>
    </w:p>
    <w:p w14:paraId="08BCEDBB" w14:textId="47B79E10" w:rsidR="00C50614" w:rsidRPr="00860E80" w:rsidRDefault="00860E80" w:rsidP="001D034A">
      <w:pPr>
        <w:pStyle w:val="BodyText"/>
        <w:numPr>
          <w:ilvl w:val="0"/>
          <w:numId w:val="16"/>
        </w:numPr>
      </w:pPr>
      <w:r>
        <w:t xml:space="preserve">År </w:t>
      </w:r>
      <w:r w:rsidR="00C50614" w:rsidRPr="00860E80">
        <w:t xml:space="preserve">2030: KTH har minskat sin totala klimatpåverkan med 60 procent per årsarbetskraft (Scope 1, 2 och 3). </w:t>
      </w:r>
    </w:p>
    <w:p w14:paraId="52F8D435" w14:textId="66B09B2F" w:rsidR="00C50614" w:rsidRPr="00860E80" w:rsidRDefault="00860E80" w:rsidP="001D034A">
      <w:pPr>
        <w:pStyle w:val="BodyText"/>
        <w:numPr>
          <w:ilvl w:val="0"/>
          <w:numId w:val="16"/>
        </w:numPr>
      </w:pPr>
      <w:r>
        <w:t xml:space="preserve">År </w:t>
      </w:r>
      <w:r w:rsidR="00C50614" w:rsidRPr="00860E80">
        <w:t xml:space="preserve">2035: KTH har minskat sin totala klimatpåverkan med 75 procent avseende per årsarbetskraft (Scope 1, 2 och 3). </w:t>
      </w:r>
    </w:p>
    <w:p w14:paraId="2EF1D4B7" w14:textId="2B09E32D" w:rsidR="00C50614" w:rsidRPr="00860E80" w:rsidRDefault="00860E80" w:rsidP="001D034A">
      <w:pPr>
        <w:pStyle w:val="BodyText"/>
        <w:numPr>
          <w:ilvl w:val="0"/>
          <w:numId w:val="16"/>
        </w:numPr>
      </w:pPr>
      <w:r>
        <w:t xml:space="preserve">År </w:t>
      </w:r>
      <w:r w:rsidR="00C50614" w:rsidRPr="00860E80">
        <w:t xml:space="preserve">2040: KTH har minskat sin totala klimatpåverkan med 90 procent per årsarbetskraft (Scope 1, 2 och 3). </w:t>
      </w:r>
    </w:p>
    <w:p w14:paraId="0E7A33B2" w14:textId="33C04DDB" w:rsidR="00C50614" w:rsidRPr="00860E80" w:rsidRDefault="00860E80" w:rsidP="001D034A">
      <w:pPr>
        <w:pStyle w:val="BodyText"/>
        <w:numPr>
          <w:ilvl w:val="0"/>
          <w:numId w:val="16"/>
        </w:numPr>
      </w:pPr>
      <w:r>
        <w:lastRenderedPageBreak/>
        <w:t xml:space="preserve">År </w:t>
      </w:r>
      <w:r w:rsidR="00C50614" w:rsidRPr="00860E80">
        <w:t xml:space="preserve">2045: KTH har nettonollutsläpp av växthusgaser (Scope 1, 2 och 3). </w:t>
      </w:r>
    </w:p>
    <w:p w14:paraId="011DE485" w14:textId="6BADFF69" w:rsidR="00C50614" w:rsidRPr="00860E80" w:rsidRDefault="00C50614" w:rsidP="001D034A">
      <w:pPr>
        <w:pStyle w:val="BodyText"/>
        <w:numPr>
          <w:ilvl w:val="0"/>
          <w:numId w:val="16"/>
        </w:numPr>
      </w:pPr>
      <w:r w:rsidRPr="00860E80">
        <w:t xml:space="preserve">Efter </w:t>
      </w:r>
      <w:r w:rsidR="00860E80">
        <w:t xml:space="preserve">år </w:t>
      </w:r>
      <w:r w:rsidRPr="00860E80">
        <w:t>2045 har KTH negativa utsläpp.</w:t>
      </w:r>
    </w:p>
    <w:p w14:paraId="72D48646" w14:textId="77777777" w:rsidR="00C50614" w:rsidRPr="00BF25FD" w:rsidRDefault="00C50614" w:rsidP="00BF25FD">
      <w:pPr>
        <w:pStyle w:val="BodyText"/>
      </w:pPr>
      <w:r w:rsidRPr="00BF25FD">
        <w:t xml:space="preserve">Delmål och åtgärder för att uppnå KTH:s kvantitativa mål för utsläppsminskningar har integrerats i de målområden där verksamheten har störst klimatpåverkan: Upphandling och inköp, Resor samt Byggnader och lokaler. Under målperioden 2026–2030 följs KTH:s totala utsläpp av växthusgaser upp år 2028 och 2030. Redovisning sker i enlighet med den internationella standarden </w:t>
      </w:r>
      <w:r w:rsidRPr="00BF25FD">
        <w:rPr>
          <w:i/>
          <w:iCs/>
        </w:rPr>
        <w:t>Greenhouse Gas Protocol</w:t>
      </w:r>
      <w:r w:rsidRPr="00BF25FD">
        <w:t>.</w:t>
      </w:r>
    </w:p>
    <w:p w14:paraId="7793F3BE" w14:textId="67528339" w:rsidR="00C50614" w:rsidRPr="00860E80" w:rsidRDefault="00C50614" w:rsidP="00E92A42">
      <w:pPr>
        <w:pStyle w:val="KTHnRubrik2"/>
        <w:rPr>
          <w:rFonts w:eastAsia="Arial"/>
        </w:rPr>
      </w:pPr>
      <w:bookmarkStart w:id="12" w:name="_Toc211847174"/>
      <w:r w:rsidRPr="00860E80">
        <w:rPr>
          <w:rFonts w:eastAsia="Arial"/>
        </w:rPr>
        <w:t xml:space="preserve">Delmål </w:t>
      </w:r>
      <w:r w:rsidR="00E92A42">
        <w:rPr>
          <w:rFonts w:eastAsia="Arial"/>
        </w:rPr>
        <w:t>avseende</w:t>
      </w:r>
      <w:r w:rsidR="00E92A42" w:rsidRPr="00860E80">
        <w:rPr>
          <w:rFonts w:eastAsia="Arial"/>
        </w:rPr>
        <w:t xml:space="preserve"> </w:t>
      </w:r>
      <w:r w:rsidRPr="00860E80">
        <w:rPr>
          <w:rFonts w:eastAsia="Arial"/>
        </w:rPr>
        <w:t>upphandling och inköp</w:t>
      </w:r>
      <w:bookmarkEnd w:id="12"/>
    </w:p>
    <w:p w14:paraId="01FAB943" w14:textId="77777777" w:rsidR="00C50614" w:rsidRPr="00E92A42" w:rsidRDefault="00C50614" w:rsidP="001D034A">
      <w:pPr>
        <w:pStyle w:val="BodyText"/>
        <w:numPr>
          <w:ilvl w:val="0"/>
          <w:numId w:val="17"/>
        </w:numPr>
      </w:pPr>
      <w:r w:rsidRPr="00E92A42">
        <w:t xml:space="preserve">KTH ska ställa miljö- och hållbarhetskrav i de upphandlingar, inköp och avrop där det är relevant och kraven ska följas upp systematiskt och förbättras kontinuerligt. </w:t>
      </w:r>
    </w:p>
    <w:p w14:paraId="0AA1EEEC" w14:textId="77777777" w:rsidR="00C50614" w:rsidRPr="00E92A42" w:rsidRDefault="00C50614" w:rsidP="001D034A">
      <w:pPr>
        <w:pStyle w:val="BodyText"/>
        <w:numPr>
          <w:ilvl w:val="0"/>
          <w:numId w:val="17"/>
        </w:numPr>
      </w:pPr>
      <w:r w:rsidRPr="00E92A42">
        <w:t xml:space="preserve">Produkter och tjänster som upphandlas ska vara resurssnåla, ha lång livslängd och kunna materialåtervinnas när de tas ur bruk. </w:t>
      </w:r>
    </w:p>
    <w:p w14:paraId="01579454" w14:textId="77777777" w:rsidR="00C50614" w:rsidRPr="00E92A42" w:rsidRDefault="00C50614" w:rsidP="001D034A">
      <w:pPr>
        <w:pStyle w:val="BodyText"/>
        <w:numPr>
          <w:ilvl w:val="0"/>
          <w:numId w:val="17"/>
        </w:numPr>
      </w:pPr>
      <w:r w:rsidRPr="00E92A42">
        <w:t>KTH ska ha minskat sin klimatpåverkan med 60 procent avseende Scope 3 (utsläpp från upphandling och inköp av varor och tjänster) per årsarbetskraft jämfört med 2019.</w:t>
      </w:r>
    </w:p>
    <w:p w14:paraId="17E214A7" w14:textId="176FF357" w:rsidR="00C50614" w:rsidRPr="00E92A42" w:rsidRDefault="00C50614" w:rsidP="001D034A">
      <w:pPr>
        <w:pStyle w:val="BodyText"/>
        <w:numPr>
          <w:ilvl w:val="0"/>
          <w:numId w:val="17"/>
        </w:numPr>
      </w:pPr>
      <w:r w:rsidRPr="00E92A42">
        <w:t xml:space="preserve">KTH ska i samverkan med andra lärosäten vara pådrivande och utveckla metoder och arbetssätt för att säkerställa att miljö- och hållbarhetskrav ställs på ett likartat </w:t>
      </w:r>
      <w:r w:rsidR="00876A97">
        <w:t xml:space="preserve">och effektivt </w:t>
      </w:r>
      <w:r w:rsidRPr="00E92A42">
        <w:t>sätt i upphandlingar och inköp.</w:t>
      </w:r>
    </w:p>
    <w:p w14:paraId="450266C4" w14:textId="5F92F505" w:rsidR="00C50614" w:rsidRPr="00860E80" w:rsidRDefault="00C50614" w:rsidP="001D1CA5">
      <w:pPr>
        <w:pStyle w:val="KTHnRubrik2"/>
        <w:rPr>
          <w:rFonts w:eastAsia="Arial"/>
        </w:rPr>
      </w:pPr>
      <w:bookmarkStart w:id="13" w:name="_Toc211847175"/>
      <w:r w:rsidRPr="00860E80">
        <w:rPr>
          <w:rFonts w:eastAsia="Arial"/>
        </w:rPr>
        <w:t xml:space="preserve">Delmål </w:t>
      </w:r>
      <w:r w:rsidR="001D1CA5">
        <w:rPr>
          <w:rFonts w:eastAsia="Arial"/>
        </w:rPr>
        <w:t xml:space="preserve">avseende </w:t>
      </w:r>
      <w:r w:rsidRPr="00860E80">
        <w:rPr>
          <w:rFonts w:eastAsia="Arial"/>
        </w:rPr>
        <w:t>avfall</w:t>
      </w:r>
      <w:bookmarkEnd w:id="13"/>
    </w:p>
    <w:p w14:paraId="082D38E2" w14:textId="17FDB250" w:rsidR="00C50614" w:rsidRPr="001D1CA5" w:rsidRDefault="00C50614" w:rsidP="001D034A">
      <w:pPr>
        <w:pStyle w:val="BodyText"/>
        <w:numPr>
          <w:ilvl w:val="0"/>
          <w:numId w:val="20"/>
        </w:numPr>
      </w:pPr>
      <w:r w:rsidRPr="001D1CA5">
        <w:t>KTH</w:t>
      </w:r>
      <w:r w:rsidR="00B77375">
        <w:t xml:space="preserve"> ska</w:t>
      </w:r>
      <w:r w:rsidRPr="001D1CA5">
        <w:t xml:space="preserve"> befinna sig i de två översta trappstegen i EU:s avfallshierarki.    </w:t>
      </w:r>
    </w:p>
    <w:p w14:paraId="49EBFB1C" w14:textId="1E0A8645" w:rsidR="00C50614" w:rsidRPr="001D1CA5" w:rsidRDefault="00C50614" w:rsidP="001D034A">
      <w:pPr>
        <w:pStyle w:val="BodyText"/>
        <w:numPr>
          <w:ilvl w:val="0"/>
          <w:numId w:val="20"/>
        </w:numPr>
      </w:pPr>
      <w:r w:rsidRPr="001D1CA5">
        <w:t xml:space="preserve">KTH ska ha minskat den totala avfallsmängden med 50 procent per </w:t>
      </w:r>
      <w:r w:rsidR="003D1F11" w:rsidRPr="001D1CA5">
        <w:t xml:space="preserve">årsarbetskraft </w:t>
      </w:r>
      <w:r w:rsidR="003D1F11">
        <w:t xml:space="preserve">och </w:t>
      </w:r>
      <w:r w:rsidRPr="001D1CA5">
        <w:t>helårsstudent jämfört med 2019 genom att i högre grad återbruka, reparera och dela varor och tjänster inom verksamheten.</w:t>
      </w:r>
    </w:p>
    <w:p w14:paraId="7D0D462C" w14:textId="61ABFCB5" w:rsidR="00C50614" w:rsidRPr="001D1CA5" w:rsidRDefault="00C50614" w:rsidP="001D034A">
      <w:pPr>
        <w:pStyle w:val="BodyText"/>
        <w:numPr>
          <w:ilvl w:val="0"/>
          <w:numId w:val="20"/>
        </w:numPr>
      </w:pPr>
      <w:r w:rsidRPr="001D1CA5">
        <w:t>Minst 85 procent av KTH:s hushållsavfall ska källsorteras särskilt avseende matavfall, plast- och förpackningsmaterial.</w:t>
      </w:r>
    </w:p>
    <w:p w14:paraId="014A007F" w14:textId="14CDC8BB" w:rsidR="00C50614" w:rsidRPr="001D1CA5" w:rsidRDefault="00C50614" w:rsidP="001D034A">
      <w:pPr>
        <w:pStyle w:val="BodyText"/>
        <w:numPr>
          <w:ilvl w:val="0"/>
          <w:numId w:val="20"/>
        </w:numPr>
      </w:pPr>
      <w:r w:rsidRPr="001D1CA5">
        <w:t>KTH ska i samverkan med fastighetsägare och andra lärosäten vara pådrivande och utveckla gemensamma metoder och arbetssätt för att säkerställa hantering och uppföljning verksamhetens avfallshantering.</w:t>
      </w:r>
    </w:p>
    <w:p w14:paraId="5A40920B" w14:textId="0B517163" w:rsidR="00C50614" w:rsidRPr="00860E80" w:rsidRDefault="00C50614" w:rsidP="001D1CA5">
      <w:pPr>
        <w:pStyle w:val="KTHnRubrik2"/>
        <w:rPr>
          <w:rFonts w:eastAsia="Arial"/>
        </w:rPr>
      </w:pPr>
      <w:bookmarkStart w:id="14" w:name="_Toc211847176"/>
      <w:r w:rsidRPr="00860E80">
        <w:rPr>
          <w:rFonts w:eastAsia="Arial"/>
        </w:rPr>
        <w:t xml:space="preserve">Delmål </w:t>
      </w:r>
      <w:r w:rsidR="001D1CA5">
        <w:rPr>
          <w:rFonts w:eastAsia="Arial"/>
        </w:rPr>
        <w:t xml:space="preserve">avseende </w:t>
      </w:r>
      <w:r w:rsidRPr="00860E80">
        <w:rPr>
          <w:rFonts w:eastAsia="Arial"/>
        </w:rPr>
        <w:t>byggnader och lokaler</w:t>
      </w:r>
      <w:bookmarkEnd w:id="14"/>
    </w:p>
    <w:p w14:paraId="7A2F9B5E" w14:textId="77777777" w:rsidR="00C50614" w:rsidRPr="001D1CA5" w:rsidRDefault="00C50614" w:rsidP="001D034A">
      <w:pPr>
        <w:pStyle w:val="BodyText"/>
        <w:numPr>
          <w:ilvl w:val="0"/>
          <w:numId w:val="23"/>
        </w:numPr>
      </w:pPr>
      <w:r w:rsidRPr="001D1CA5">
        <w:t xml:space="preserve">Den slutliga energianvändningen på KTH (el, värme, kyla, verksamhetsenergi) ska minska med 2 procent årligen, jämfört med 2021. </w:t>
      </w:r>
    </w:p>
    <w:p w14:paraId="0F68559E" w14:textId="3F0F7858" w:rsidR="00C50614" w:rsidRPr="001D1CA5" w:rsidRDefault="00C50614" w:rsidP="001D034A">
      <w:pPr>
        <w:pStyle w:val="BodyText"/>
        <w:numPr>
          <w:ilvl w:val="0"/>
          <w:numId w:val="23"/>
        </w:numPr>
      </w:pPr>
      <w:r w:rsidRPr="001D1CA5">
        <w:t xml:space="preserve">År 2030 ska KTH </w:t>
      </w:r>
      <w:r w:rsidR="00854333">
        <w:t xml:space="preserve">ha </w:t>
      </w:r>
      <w:r w:rsidRPr="001D1CA5">
        <w:t>utvecklat metod och data för uppföljning och nyckeltal av mätbara mål för lokaltyper, verksamhetsenergi och fastighetsenergi.</w:t>
      </w:r>
    </w:p>
    <w:p w14:paraId="30A95A9A" w14:textId="77777777" w:rsidR="00C50614" w:rsidRPr="001D1CA5" w:rsidRDefault="00C50614" w:rsidP="001D034A">
      <w:pPr>
        <w:pStyle w:val="BodyText"/>
        <w:numPr>
          <w:ilvl w:val="0"/>
          <w:numId w:val="23"/>
        </w:numPr>
      </w:pPr>
      <w:r w:rsidRPr="001D1CA5">
        <w:t>KTH ska ha en hållbar och effektiv lokalanvändning med en nyttjandegrad på minst 60 procent av ordinarie arbetstid i administrativa lokaler och utbildningsmiljöer (basår 2025).</w:t>
      </w:r>
    </w:p>
    <w:p w14:paraId="6C05955E" w14:textId="5EF9D90F" w:rsidR="00C50614" w:rsidRPr="001D1CA5" w:rsidRDefault="00C50614" w:rsidP="001D034A">
      <w:pPr>
        <w:pStyle w:val="BodyText"/>
        <w:numPr>
          <w:ilvl w:val="0"/>
          <w:numId w:val="23"/>
        </w:numPr>
      </w:pPr>
      <w:r w:rsidRPr="001D1CA5">
        <w:t xml:space="preserve">Den negativa miljö- och klimatpåverkan från lokalprojekt ska </w:t>
      </w:r>
      <w:r w:rsidR="00BC3A6A">
        <w:t>vid</w:t>
      </w:r>
      <w:r w:rsidR="006F0A1A">
        <w:t xml:space="preserve"> </w:t>
      </w:r>
      <w:r w:rsidRPr="001D1CA5">
        <w:t xml:space="preserve">ny- och ombyggnationer </w:t>
      </w:r>
      <w:r w:rsidR="00B171A0">
        <w:t xml:space="preserve">minskas </w:t>
      </w:r>
      <w:r w:rsidRPr="001D1CA5">
        <w:t xml:space="preserve">genom att ställa krav i enlighet med relevanta certifieringar där högsta klass ska eftersträvas. </w:t>
      </w:r>
    </w:p>
    <w:p w14:paraId="2D4025AB" w14:textId="7A5ED811" w:rsidR="00C50614" w:rsidRPr="001D1CA5" w:rsidRDefault="00F1037A" w:rsidP="001D034A">
      <w:pPr>
        <w:pStyle w:val="BodyText"/>
        <w:numPr>
          <w:ilvl w:val="0"/>
          <w:numId w:val="23"/>
        </w:numPr>
      </w:pPr>
      <w:r>
        <w:lastRenderedPageBreak/>
        <w:t xml:space="preserve">I </w:t>
      </w:r>
      <w:r w:rsidR="00C50614" w:rsidRPr="001D1CA5">
        <w:t xml:space="preserve">alla lokalprojekt </w:t>
      </w:r>
      <w:r w:rsidR="002D5BE8">
        <w:t xml:space="preserve">ska projektspecifika mål </w:t>
      </w:r>
      <w:r w:rsidR="007C6C33">
        <w:t xml:space="preserve">för återbruk </w:t>
      </w:r>
      <w:r w:rsidR="00E559CA">
        <w:t>fastställas</w:t>
      </w:r>
      <w:r w:rsidR="000316B2">
        <w:t xml:space="preserve">. </w:t>
      </w:r>
      <w:r w:rsidR="00C50614" w:rsidRPr="001D1CA5">
        <w:t xml:space="preserve">KTH </w:t>
      </w:r>
      <w:r w:rsidR="00052A4A">
        <w:t xml:space="preserve">ska </w:t>
      </w:r>
      <w:r w:rsidR="00C50614" w:rsidRPr="001D1CA5">
        <w:t xml:space="preserve">uppnå minst 90 procent </w:t>
      </w:r>
      <w:r w:rsidR="00BE3438">
        <w:t xml:space="preserve">på totalen </w:t>
      </w:r>
      <w:r w:rsidR="003138BE">
        <w:t xml:space="preserve">avseende </w:t>
      </w:r>
      <w:r w:rsidR="00C50614" w:rsidRPr="001D1CA5">
        <w:t xml:space="preserve">återbruk </w:t>
      </w:r>
      <w:r w:rsidR="003138BE">
        <w:t>av inventarier</w:t>
      </w:r>
      <w:r w:rsidR="00C50614" w:rsidRPr="001D1CA5">
        <w:t xml:space="preserve">. </w:t>
      </w:r>
    </w:p>
    <w:p w14:paraId="10F1E7F7" w14:textId="77777777" w:rsidR="00C50614" w:rsidRPr="001D1CA5" w:rsidRDefault="00C50614" w:rsidP="001D034A">
      <w:pPr>
        <w:pStyle w:val="BodyText"/>
        <w:numPr>
          <w:ilvl w:val="0"/>
          <w:numId w:val="23"/>
        </w:numPr>
      </w:pPr>
      <w:r w:rsidRPr="001D1CA5">
        <w:t>År 2030 ska KTH uppnå nettonollutsläpp av växthusgaser från produktion av inköpt el, värme, och kyla samt från köldmedialäckage (Scope 1 och 2). Utsläppen från lokaler och fastighetsdrift (Scope 3) ska minska med minst 60 procent (basår 2019).</w:t>
      </w:r>
    </w:p>
    <w:p w14:paraId="2907DA2E" w14:textId="10FBA758" w:rsidR="00C50614" w:rsidRPr="00860E80" w:rsidRDefault="00C50614" w:rsidP="00C50BF8">
      <w:pPr>
        <w:pStyle w:val="KTHnRubrik2"/>
        <w:rPr>
          <w:rFonts w:eastAsia="Arial"/>
        </w:rPr>
      </w:pPr>
      <w:bookmarkStart w:id="15" w:name="_Toc211847177"/>
      <w:r w:rsidRPr="00860E80">
        <w:rPr>
          <w:rFonts w:eastAsia="Arial"/>
        </w:rPr>
        <w:t xml:space="preserve">Delmål </w:t>
      </w:r>
      <w:r w:rsidR="00C50BF8">
        <w:rPr>
          <w:rFonts w:eastAsia="Arial"/>
        </w:rPr>
        <w:t>avseende</w:t>
      </w:r>
      <w:r w:rsidR="00C50BF8" w:rsidRPr="00860E80">
        <w:rPr>
          <w:rFonts w:eastAsia="Arial"/>
        </w:rPr>
        <w:t xml:space="preserve"> </w:t>
      </w:r>
      <w:r w:rsidRPr="00860E80">
        <w:rPr>
          <w:rFonts w:eastAsia="Arial"/>
        </w:rPr>
        <w:t>resor</w:t>
      </w:r>
      <w:bookmarkEnd w:id="15"/>
    </w:p>
    <w:p w14:paraId="2D49E65C" w14:textId="77777777" w:rsidR="00C50614" w:rsidRPr="00C50BF8" w:rsidRDefault="00C50614" w:rsidP="001D034A">
      <w:pPr>
        <w:pStyle w:val="BodyText"/>
        <w:numPr>
          <w:ilvl w:val="0"/>
          <w:numId w:val="26"/>
        </w:numPr>
      </w:pPr>
      <w:r w:rsidRPr="00C50BF8">
        <w:t>KTH:s utsläpp från flygresor ska minska med åtta procent årligen från år 2019. År 2030 ska KTH:s totala klimatpåverkan från tjänsteresor ha minskat med 60 procent (basår 2019).</w:t>
      </w:r>
    </w:p>
    <w:p w14:paraId="0717347D" w14:textId="77777777" w:rsidR="00C50614" w:rsidRPr="00C50BF8" w:rsidRDefault="00C50614" w:rsidP="001D034A">
      <w:pPr>
        <w:pStyle w:val="BodyText"/>
        <w:numPr>
          <w:ilvl w:val="0"/>
          <w:numId w:val="26"/>
        </w:numPr>
      </w:pPr>
      <w:r w:rsidRPr="00C50BF8">
        <w:t xml:space="preserve">KTH ska i samverkan med andra lärosäten vara pådrivande och utveckla gemensamma metoder och arbetssätt som syftar till att minska utsläppen från tjänsteresor.   </w:t>
      </w:r>
    </w:p>
    <w:p w14:paraId="1F9C66A9" w14:textId="6379E590" w:rsidR="00C50614" w:rsidRPr="00860E80" w:rsidRDefault="00C50614" w:rsidP="00C50BF8">
      <w:pPr>
        <w:pStyle w:val="KTHnRubrik2"/>
        <w:rPr>
          <w:rFonts w:eastAsia="Arial"/>
        </w:rPr>
      </w:pPr>
      <w:bookmarkStart w:id="16" w:name="_Toc211847178"/>
      <w:r w:rsidRPr="00860E80">
        <w:rPr>
          <w:rFonts w:eastAsia="Arial"/>
        </w:rPr>
        <w:t xml:space="preserve">Delmål </w:t>
      </w:r>
      <w:r w:rsidR="00C50BF8">
        <w:rPr>
          <w:rFonts w:eastAsia="Arial"/>
        </w:rPr>
        <w:t xml:space="preserve">avseende </w:t>
      </w:r>
      <w:r w:rsidRPr="00860E80">
        <w:rPr>
          <w:rFonts w:eastAsia="Arial"/>
        </w:rPr>
        <w:t>mat och matservering</w:t>
      </w:r>
      <w:bookmarkEnd w:id="16"/>
    </w:p>
    <w:p w14:paraId="4E1B27D4" w14:textId="77777777" w:rsidR="00C50614" w:rsidRPr="00C50BF8" w:rsidRDefault="00C50614" w:rsidP="001D034A">
      <w:pPr>
        <w:pStyle w:val="BodyText"/>
        <w:numPr>
          <w:ilvl w:val="0"/>
          <w:numId w:val="29"/>
        </w:numPr>
      </w:pPr>
      <w:r w:rsidRPr="00C50BF8">
        <w:t>KTH ska välja mat och matservering som minskar klimatpåverkan och främjar biologisk mångfald.</w:t>
      </w:r>
    </w:p>
    <w:p w14:paraId="02D3BFF8" w14:textId="77777777" w:rsidR="00C50614" w:rsidRPr="00C50BF8" w:rsidRDefault="00C50614" w:rsidP="001D034A">
      <w:pPr>
        <w:pStyle w:val="BodyText"/>
        <w:numPr>
          <w:ilvl w:val="0"/>
          <w:numId w:val="29"/>
        </w:numPr>
      </w:pPr>
      <w:r w:rsidRPr="00C50BF8">
        <w:t>KTH ska i nära samverkan med relevanta interna och externa aktörer, stärka och utveckla arbetet med mat och matservering.</w:t>
      </w:r>
    </w:p>
    <w:p w14:paraId="62F95BE5" w14:textId="30F31CDC" w:rsidR="00C50614" w:rsidRPr="00860E80" w:rsidRDefault="00C50614" w:rsidP="005E7317">
      <w:pPr>
        <w:pStyle w:val="KTHnRubrik2"/>
        <w:rPr>
          <w:rFonts w:eastAsia="Arial"/>
        </w:rPr>
      </w:pPr>
      <w:bookmarkStart w:id="17" w:name="_Toc211847179"/>
      <w:r w:rsidRPr="00860E80">
        <w:rPr>
          <w:rFonts w:eastAsia="Arial"/>
        </w:rPr>
        <w:t xml:space="preserve">Delmål </w:t>
      </w:r>
      <w:r w:rsidR="00C50BF8">
        <w:rPr>
          <w:rFonts w:eastAsia="Arial"/>
        </w:rPr>
        <w:t xml:space="preserve">avseende </w:t>
      </w:r>
      <w:r w:rsidRPr="00860E80">
        <w:rPr>
          <w:rFonts w:eastAsia="Arial"/>
        </w:rPr>
        <w:t>biologisk mångfald och ekosystemtjänster</w:t>
      </w:r>
      <w:bookmarkEnd w:id="17"/>
    </w:p>
    <w:p w14:paraId="13474FB0" w14:textId="30FD4DAE" w:rsidR="00C50614" w:rsidRPr="005E7317" w:rsidRDefault="00C50614" w:rsidP="001D034A">
      <w:pPr>
        <w:pStyle w:val="BodyText"/>
        <w:numPr>
          <w:ilvl w:val="0"/>
          <w:numId w:val="32"/>
        </w:numPr>
      </w:pPr>
      <w:r w:rsidRPr="005E7317">
        <w:t xml:space="preserve">KTH ska ställa krav på </w:t>
      </w:r>
      <w:r w:rsidR="0082674A">
        <w:t xml:space="preserve">fastighetsägare </w:t>
      </w:r>
      <w:r w:rsidRPr="005E7317">
        <w:t xml:space="preserve">att det bedrivs ett långsiktigt arbete med att öka, skydda och återställa biologisk mångfald samt integrera ekosystemtjänster. </w:t>
      </w:r>
    </w:p>
    <w:p w14:paraId="6FED92C0" w14:textId="60EA854C" w:rsidR="009B540B" w:rsidRPr="00860E80" w:rsidRDefault="00C50614" w:rsidP="000D0FBD">
      <w:pPr>
        <w:pStyle w:val="BodyText"/>
        <w:numPr>
          <w:ilvl w:val="0"/>
          <w:numId w:val="32"/>
        </w:numPr>
      </w:pPr>
      <w:r w:rsidRPr="005E7317">
        <w:t>KTH ska samverka med relevanta aktörer för att stärka och utveckla arbetet med att öka, skydda och återställa biologisk mångfald och ekosystemtjänster på KTH:s campusområden.</w:t>
      </w:r>
    </w:p>
    <w:sectPr w:rsidR="009B540B" w:rsidRPr="00860E80" w:rsidSect="00E633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74" w:right="1304" w:bottom="1474" w:left="1247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84938" w14:textId="77777777" w:rsidR="0041060A" w:rsidRDefault="0041060A" w:rsidP="00AB37AC">
      <w:r>
        <w:separator/>
      </w:r>
    </w:p>
  </w:endnote>
  <w:endnote w:type="continuationSeparator" w:id="0">
    <w:p w14:paraId="54F3B7D4" w14:textId="77777777" w:rsidR="0041060A" w:rsidRDefault="0041060A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CB96" w14:textId="77777777" w:rsidR="00BF25FD" w:rsidRDefault="00BF2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7918546B" w14:textId="77777777" w:rsidTr="007A0DF9">
      <w:tc>
        <w:tcPr>
          <w:tcW w:w="7994" w:type="dxa"/>
        </w:tcPr>
        <w:p w14:paraId="7F99E678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4E2B95A2" w14:textId="1A3BAC63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6C288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6C288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356B94A4" w14:textId="77777777" w:rsidR="006A7494" w:rsidRPr="00DB69BA" w:rsidRDefault="006A7494" w:rsidP="006A7494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14:paraId="5ADF0647" w14:textId="77777777" w:rsidTr="007A0DF9">
      <w:tc>
        <w:tcPr>
          <w:tcW w:w="7994" w:type="dxa"/>
        </w:tcPr>
        <w:p w14:paraId="017F0BC2" w14:textId="77777777" w:rsidR="006A7494" w:rsidRDefault="006A7494" w:rsidP="007A0DF9">
          <w:pPr>
            <w:pStyle w:val="Footer"/>
          </w:pPr>
        </w:p>
      </w:tc>
      <w:tc>
        <w:tcPr>
          <w:tcW w:w="1134" w:type="dxa"/>
          <w:vAlign w:val="bottom"/>
        </w:tcPr>
        <w:p w14:paraId="01F2CE3F" w14:textId="1C6395DA" w:rsidR="006A7494" w:rsidRPr="009E4316" w:rsidRDefault="006A7494" w:rsidP="007A0DF9">
          <w:pPr>
            <w:pStyle w:val="Footer"/>
            <w:jc w:val="right"/>
            <w:rPr>
              <w:rStyle w:val="PageNumber"/>
            </w:rPr>
          </w:pP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PAGE </w:instrText>
          </w:r>
          <w:r w:rsidRPr="009E4316">
            <w:rPr>
              <w:rStyle w:val="PageNumber"/>
            </w:rPr>
            <w:fldChar w:fldCharType="separate"/>
          </w:r>
          <w:r w:rsidR="006C288C">
            <w:rPr>
              <w:rStyle w:val="PageNumber"/>
              <w:noProof/>
            </w:rPr>
            <w:t>1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 xml:space="preserve"> (</w:t>
          </w:r>
          <w:r w:rsidRPr="009E4316">
            <w:rPr>
              <w:rStyle w:val="PageNumber"/>
            </w:rPr>
            <w:fldChar w:fldCharType="begin"/>
          </w:r>
          <w:r w:rsidRPr="009E4316">
            <w:rPr>
              <w:rStyle w:val="PageNumber"/>
            </w:rPr>
            <w:instrText xml:space="preserve"> NUMPAGES </w:instrText>
          </w:r>
          <w:r w:rsidRPr="009E4316">
            <w:rPr>
              <w:rStyle w:val="PageNumber"/>
            </w:rPr>
            <w:fldChar w:fldCharType="separate"/>
          </w:r>
          <w:r w:rsidR="006C288C">
            <w:rPr>
              <w:rStyle w:val="PageNumber"/>
              <w:noProof/>
            </w:rPr>
            <w:t>2</w:t>
          </w:r>
          <w:r w:rsidRPr="009E4316">
            <w:rPr>
              <w:rStyle w:val="PageNumber"/>
            </w:rPr>
            <w:fldChar w:fldCharType="end"/>
          </w:r>
          <w:r w:rsidRPr="009E4316">
            <w:rPr>
              <w:rStyle w:val="PageNumber"/>
            </w:rPr>
            <w:t>)</w:t>
          </w:r>
        </w:p>
      </w:tc>
    </w:tr>
  </w:tbl>
  <w:p w14:paraId="3900AA65" w14:textId="77777777"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6C8C" w14:textId="77777777" w:rsidR="0041060A" w:rsidRDefault="0041060A" w:rsidP="00AB37AC">
      <w:r>
        <w:separator/>
      </w:r>
    </w:p>
  </w:footnote>
  <w:footnote w:type="continuationSeparator" w:id="0">
    <w:p w14:paraId="617CA052" w14:textId="77777777" w:rsidR="0041060A" w:rsidRDefault="0041060A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5A31" w14:textId="3DF4DE72" w:rsidR="00BF25FD" w:rsidRDefault="00000000">
    <w:pPr>
      <w:pStyle w:val="Header"/>
    </w:pPr>
    <w:r>
      <w:rPr>
        <w:noProof/>
      </w:rPr>
      <w:pict w14:anchorId="2CBBD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35954" o:spid="_x0000_s1026" type="#_x0000_t136" style="position:absolute;margin-left:0;margin-top:0;width:599.55pt;height:5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Remiss-okt-nov-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5AE2" w14:textId="7D4DBC91" w:rsidR="006A7494" w:rsidRDefault="00000000" w:rsidP="006A7494">
    <w:pPr>
      <w:pStyle w:val="Header"/>
    </w:pPr>
    <w:r>
      <w:rPr>
        <w:noProof/>
      </w:rPr>
      <w:pict w14:anchorId="099A3E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35955" o:spid="_x0000_s1027" type="#_x0000_t136" style="position:absolute;margin-left:0;margin-top:0;width:599.55pt;height:59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Remiss-okt-nov-2025"/>
          <w10:wrap anchorx="margin" anchory="margin"/>
        </v:shape>
      </w:pict>
    </w:r>
  </w:p>
  <w:p w14:paraId="0201A3E9" w14:textId="13F9C6D0" w:rsidR="00384FEB" w:rsidRDefault="00384FEB" w:rsidP="006A7494">
    <w:pPr>
      <w:pStyle w:val="Header"/>
    </w:pPr>
  </w:p>
  <w:p w14:paraId="704CD0A2" w14:textId="4DECDB19" w:rsidR="00384FEB" w:rsidRDefault="00384FEB" w:rsidP="006A7494">
    <w:pPr>
      <w:pStyle w:val="Header"/>
    </w:pPr>
  </w:p>
  <w:p w14:paraId="129E3EDA" w14:textId="5BDDF2D5" w:rsidR="00384FEB" w:rsidRDefault="00384FEB" w:rsidP="006A7494">
    <w:pPr>
      <w:pStyle w:val="Header"/>
    </w:pPr>
  </w:p>
  <w:p w14:paraId="6CB9B3B6" w14:textId="2B304142" w:rsidR="00384FEB" w:rsidRDefault="00384FEB" w:rsidP="006A7494">
    <w:pPr>
      <w:pStyle w:val="Header"/>
    </w:pPr>
  </w:p>
  <w:p w14:paraId="7544496E" w14:textId="77777777" w:rsidR="00384FEB" w:rsidRPr="00D6309B" w:rsidRDefault="00384FEB" w:rsidP="006A74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735" w:type="dxa"/>
      <w:tblInd w:w="14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2349"/>
      <w:gridCol w:w="2753"/>
      <w:gridCol w:w="2633"/>
    </w:tblGrid>
    <w:tr w:rsidR="00064315" w14:paraId="30264AEC" w14:textId="77777777" w:rsidTr="000122D9">
      <w:tc>
        <w:tcPr>
          <w:tcW w:w="2349" w:type="dxa"/>
        </w:tcPr>
        <w:sdt>
          <w:sdtPr>
            <w:alias w:val="Typ av styrdokument"/>
            <w:tag w:val="Typ av styrdokument"/>
            <w:id w:val="1210836312"/>
            <w:placeholder>
              <w:docPart w:val="44088EF7B293C142A4D5E17A27B19C76"/>
            </w:placeholder>
            <w:dropDownList>
              <w:listItem w:displayText="[Klicka här]" w:value="[Klicka här]"/>
              <w:listItem w:displayText="MÅL" w:value="MÅL"/>
              <w:listItem w:displayText="PLAN" w:value="PLAN"/>
              <w:listItem w:displayText="BUDGET" w:value="BUDGET"/>
              <w:listItem w:displayText="STRATEGI" w:value="STRATEGI"/>
              <w:listItem w:displayText="POLICY" w:value="POLICY"/>
              <w:listItem w:displayText="DELEGATION" w:value="DELEGATION"/>
              <w:listItem w:displayText="DELEGATIONSORDNING" w:value="DELEGATIONSORDNING"/>
              <w:listItem w:displayText="KURSPLAN" w:value="KURSPLAN"/>
              <w:listItem w:displayText="UTBILDNINGSPLAN" w:value="UTBILDNINGSPLAN"/>
              <w:listItem w:displayText="ALLMÄN STUDIEPLAN" w:value="ALLMÄN STUDIEPLAN"/>
              <w:listItem w:displayText="ARBETSORDNING" w:value="ARBETSORDNING"/>
              <w:listItem w:displayText="ANTAGNINGSORDNING" w:value="ANTAGNINGSORDNING"/>
              <w:listItem w:displayText="ANSTÄLLNINGSORDNING" w:value="ANSTÄLLNINGSORDNING"/>
              <w:listItem w:displayText="RIKTLINJE" w:value="RIKTLINJE"/>
              <w:listItem w:displayText="HANDLÄGGNINGSORDNING" w:value="HANDLÄGGNINGSORDNING"/>
              <w:listItem w:displayText="RUTIN" w:value="RUTIN"/>
            </w:dropDownList>
          </w:sdtPr>
          <w:sdtContent>
            <w:p w14:paraId="09BEB05F" w14:textId="5CFED358" w:rsidR="00064315" w:rsidRDefault="00064315" w:rsidP="00064315">
              <w:pPr>
                <w:pStyle w:val="HeaderBold"/>
              </w:pPr>
              <w:r w:rsidRPr="00170365">
                <w:t>[Klicka här]</w:t>
              </w:r>
            </w:p>
          </w:sdtContent>
        </w:sdt>
      </w:tc>
      <w:tc>
        <w:tcPr>
          <w:tcW w:w="2753" w:type="dxa"/>
        </w:tcPr>
        <w:p w14:paraId="0A9A5A0E" w14:textId="77777777" w:rsidR="00064315" w:rsidRPr="000B7C7E" w:rsidRDefault="00064315" w:rsidP="00064315">
          <w:pPr>
            <w:pStyle w:val="HeaderBold"/>
            <w:rPr>
              <w:b w:val="0"/>
            </w:rPr>
          </w:pPr>
          <w:r w:rsidRPr="00170365">
            <w:t>Gäller från och med</w:t>
          </w:r>
        </w:p>
        <w:sdt>
          <w:sdtPr>
            <w:rPr>
              <w:b w:val="0"/>
            </w:rPr>
            <w:id w:val="172312649"/>
            <w:placeholder>
              <w:docPart w:val="3DEB828B9257424D927483FD877DD68A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7380E5FB" w14:textId="1084C429" w:rsidR="00064315" w:rsidRPr="000B7C7E" w:rsidRDefault="000B7C7E" w:rsidP="00064315">
              <w:pPr>
                <w:pStyle w:val="HeaderBold"/>
                <w:rPr>
                  <w:b w:val="0"/>
                </w:rPr>
              </w:pPr>
              <w:r w:rsidRPr="000B7C7E">
                <w:rPr>
                  <w:rStyle w:val="PlaceholderText"/>
                  <w:b w:val="0"/>
                </w:rPr>
                <w:t>Klicka eller tryck här för att ange datum.</w:t>
              </w:r>
            </w:p>
          </w:sdtContent>
        </w:sdt>
      </w:tc>
      <w:tc>
        <w:tcPr>
          <w:tcW w:w="2633" w:type="dxa"/>
        </w:tcPr>
        <w:p w14:paraId="31C8B132" w14:textId="77777777" w:rsidR="00064315" w:rsidRPr="000B7C7E" w:rsidRDefault="00064315" w:rsidP="00064315">
          <w:pPr>
            <w:pStyle w:val="HeaderBold"/>
            <w:rPr>
              <w:b w:val="0"/>
              <w:color w:val="000000" w:themeColor="text1"/>
            </w:rPr>
          </w:pPr>
          <w:r w:rsidRPr="00170365">
            <w:t>Diarienummer</w:t>
          </w:r>
        </w:p>
        <w:p w14:paraId="3303B43D" w14:textId="775B07FF" w:rsidR="00064315" w:rsidRPr="009B540B" w:rsidRDefault="00000000" w:rsidP="00BF3CAD">
          <w:pPr>
            <w:pStyle w:val="HeaderBold"/>
            <w:rPr>
              <w:bCs/>
            </w:rPr>
          </w:pPr>
          <w:sdt>
            <w:sdtPr>
              <w:rPr>
                <w:bCs/>
                <w:color w:val="000000" w:themeColor="text1"/>
              </w:rPr>
              <w:id w:val="2137530111"/>
              <w:placeholder>
                <w:docPart w:val="C348055EEF8D9B48A72B33AC5BEE9913"/>
              </w:placeholder>
            </w:sdtPr>
            <w:sdtContent>
              <w:sdt>
                <w:sdtPr>
                  <w:rPr>
                    <w:bCs/>
                    <w:color w:val="000000" w:themeColor="text1"/>
                  </w:rPr>
                  <w:id w:val="1779452961"/>
                  <w:placeholder>
                    <w:docPart w:val="6073A6855FBC4C7DB19001F16270AB81"/>
                  </w:placeholder>
                </w:sdtPr>
                <w:sdtContent>
                  <w:r w:rsidR="00BF3CAD">
                    <w:rPr>
                      <w:b w:val="0"/>
                    </w:rPr>
                    <w:t>S</w:t>
                  </w:r>
                  <w:r w:rsidR="00BF3CAD" w:rsidRPr="00E07B09">
                    <w:rPr>
                      <w:b w:val="0"/>
                      <w:bCs/>
                      <w:color w:val="000000" w:themeColor="text1"/>
                    </w:rPr>
                    <w:t>kriv diarienumret så här: V-2020-1234. Om styrdokumentet ändras skriver du så här: V-2020-1234, ändrad genom V-2021-1112.</w:t>
                  </w:r>
                </w:sdtContent>
              </w:sdt>
            </w:sdtContent>
          </w:sdt>
          <w:r w:rsidR="009B540B" w:rsidRPr="009B540B">
            <w:rPr>
              <w:bCs/>
              <w:color w:val="000000" w:themeColor="text1"/>
            </w:rPr>
            <w:t xml:space="preserve"> </w:t>
          </w:r>
        </w:p>
      </w:tc>
    </w:tr>
    <w:tr w:rsidR="00064315" w14:paraId="2795330D" w14:textId="77777777" w:rsidTr="000122D9">
      <w:tc>
        <w:tcPr>
          <w:tcW w:w="2349" w:type="dxa"/>
        </w:tcPr>
        <w:p w14:paraId="3EC8181B" w14:textId="77777777" w:rsidR="00064315" w:rsidRPr="000B7C7E" w:rsidRDefault="00064315" w:rsidP="00064315">
          <w:pPr>
            <w:pStyle w:val="HeaderBold"/>
            <w:rPr>
              <w:b w:val="0"/>
            </w:rPr>
          </w:pPr>
          <w:r w:rsidRPr="00170365">
            <w:t>Beslutsfattare</w:t>
          </w:r>
        </w:p>
        <w:sdt>
          <w:sdtPr>
            <w:rPr>
              <w:b w:val="0"/>
            </w:rPr>
            <w:alias w:val="Beslutsfattare"/>
            <w:tag w:val="Beslutsfattare"/>
            <w:id w:val="-266088858"/>
            <w:placeholder>
              <w:docPart w:val="37CA7CC274803A4E9F39A304D124250C"/>
            </w:placeholder>
            <w:showingPlcHdr/>
            <w:comboBox>
              <w:listItem w:displayText="Universitetsstyrelsen" w:value="Universitetsstyrelsen"/>
              <w:listItem w:displayText="Rektor" w:value="Rektor"/>
              <w:listItem w:displayText="Skolchef" w:value="Skolchef"/>
              <w:listItem w:displayText="Universitetsdirektören" w:value="Universitetsdirektören"/>
              <w:listItem w:displayText="Fakultetsrådet" w:value="Fakultetsrådet"/>
              <w:listItem w:displayText="Skriv annan beslutsfattare" w:value="Skriv annan beslutsfattare"/>
            </w:comboBox>
          </w:sdtPr>
          <w:sdtContent>
            <w:p w14:paraId="48151381" w14:textId="55FD3AD5" w:rsidR="00064315" w:rsidRDefault="00064315" w:rsidP="00064315">
              <w:pPr>
                <w:pStyle w:val="HeaderBold"/>
              </w:pPr>
              <w:r w:rsidRPr="000B7C7E">
                <w:rPr>
                  <w:rStyle w:val="PlaceholderText"/>
                  <w:b w:val="0"/>
                  <w:bCs/>
                  <w:color w:val="auto"/>
                </w:rPr>
                <w:t>[Klicka här]</w:t>
              </w:r>
            </w:p>
          </w:sdtContent>
        </w:sdt>
      </w:tc>
      <w:tc>
        <w:tcPr>
          <w:tcW w:w="2753" w:type="dxa"/>
        </w:tcPr>
        <w:p w14:paraId="05709C52" w14:textId="23536575" w:rsidR="00064315" w:rsidRPr="00170365" w:rsidRDefault="00064315" w:rsidP="00064315">
          <w:pPr>
            <w:pStyle w:val="HeaderBold"/>
          </w:pPr>
          <w:r w:rsidRPr="00170365">
            <w:t>Ändrad från och med</w:t>
          </w:r>
        </w:p>
        <w:sdt>
          <w:sdtPr>
            <w:rPr>
              <w:b w:val="0"/>
            </w:rPr>
            <w:id w:val="-139112075"/>
            <w:placeholder>
              <w:docPart w:val="7FA4B08EDF2A47179866028816B579F7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Content>
            <w:p w14:paraId="6B9A188C" w14:textId="2602573D" w:rsidR="00064315" w:rsidRPr="000B7C7E" w:rsidRDefault="000B7C7E" w:rsidP="009B540B">
              <w:pPr>
                <w:pStyle w:val="HeaderBold"/>
                <w:rPr>
                  <w:b w:val="0"/>
                </w:rPr>
              </w:pPr>
              <w:r w:rsidRPr="000B7C7E">
                <w:rPr>
                  <w:rStyle w:val="PlaceholderText"/>
                  <w:b w:val="0"/>
                </w:rPr>
                <w:t>Klicka eller tryck här för att ange datum.</w:t>
              </w:r>
              <w:r w:rsidR="009B540B">
                <w:rPr>
                  <w:rStyle w:val="PlaceholderText"/>
                  <w:b w:val="0"/>
                </w:rPr>
                <w:t xml:space="preserve"> Om inget datum ska anges ska denna rad vara helt tomt (ta bort datumväljaren).</w:t>
              </w:r>
            </w:p>
          </w:sdtContent>
        </w:sdt>
      </w:tc>
      <w:tc>
        <w:tcPr>
          <w:tcW w:w="2633" w:type="dxa"/>
        </w:tcPr>
        <w:p w14:paraId="13926D85" w14:textId="77777777" w:rsidR="00064315" w:rsidRPr="000B7C7E" w:rsidRDefault="00064315" w:rsidP="00064315">
          <w:pPr>
            <w:pStyle w:val="HeaderBold"/>
            <w:rPr>
              <w:b w:val="0"/>
            </w:rPr>
          </w:pPr>
          <w:r w:rsidRPr="00170365">
            <w:t>Ansvarig för översyn och frågor</w:t>
          </w:r>
        </w:p>
        <w:sdt>
          <w:sdtPr>
            <w:rPr>
              <w:b w:val="0"/>
            </w:rPr>
            <w:id w:val="1899242848"/>
            <w:placeholder>
              <w:docPart w:val="50EC809B48C7BD4CAE0C2926E9E85F48"/>
            </w:placeholder>
          </w:sdtPr>
          <w:sdtContent>
            <w:p w14:paraId="11ACA727" w14:textId="4781F7B8" w:rsidR="00064315" w:rsidRDefault="00E07B09" w:rsidP="00E07B09">
              <w:pPr>
                <w:pStyle w:val="HeaderBold"/>
              </w:pPr>
              <w:r w:rsidRPr="00E07B09">
                <w:rPr>
                  <w:b w:val="0"/>
                </w:rPr>
                <w:t>Skriv organisatorisk enhet (inga förkortningar, ange inte funktion, grupp eller personer) här.</w:t>
              </w:r>
            </w:p>
          </w:sdtContent>
        </w:sdt>
      </w:tc>
    </w:tr>
  </w:tbl>
  <w:p w14:paraId="6561F2F2" w14:textId="77D96ED6" w:rsidR="00064315" w:rsidRDefault="00000000">
    <w:pPr>
      <w:pStyle w:val="Header"/>
    </w:pPr>
    <w:r>
      <w:rPr>
        <w:noProof/>
      </w:rPr>
      <w:pict w14:anchorId="0762E4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835953" o:spid="_x0000_s1025" type="#_x0000_t136" style="position:absolute;margin-left:0;margin-top:0;width:599.55pt;height:5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eorgia&quot;;font-size:1pt" string="Remiss-okt-nov-2025"/>
          <w10:wrap anchorx="margin" anchory="margin"/>
        </v:shape>
      </w:pict>
    </w:r>
    <w:r w:rsidR="002529AF" w:rsidRPr="00064315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1A74CD9" wp14:editId="5AA7E82D">
          <wp:simplePos x="0" y="0"/>
          <wp:positionH relativeFrom="column">
            <wp:posOffset>-525780</wp:posOffset>
          </wp:positionH>
          <wp:positionV relativeFrom="page">
            <wp:posOffset>355600</wp:posOffset>
          </wp:positionV>
          <wp:extent cx="835025" cy="935990"/>
          <wp:effectExtent l="0" t="0" r="3175" b="0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025" cy="935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B7BA7" w14:textId="77777777" w:rsidR="00064315" w:rsidRDefault="00064315">
    <w:pPr>
      <w:pStyle w:val="Header"/>
    </w:pPr>
  </w:p>
  <w:p w14:paraId="1B0078F0" w14:textId="77777777" w:rsidR="00064315" w:rsidRDefault="00064315">
    <w:pPr>
      <w:pStyle w:val="Header"/>
    </w:pPr>
  </w:p>
  <w:p w14:paraId="01D36FDA" w14:textId="03C1E56A" w:rsidR="00064315" w:rsidRDefault="0006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6E5DFF"/>
    <w:multiLevelType w:val="hybridMultilevel"/>
    <w:tmpl w:val="A4328E2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24A"/>
    <w:multiLevelType w:val="hybridMultilevel"/>
    <w:tmpl w:val="AAD0970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F93"/>
    <w:multiLevelType w:val="hybridMultilevel"/>
    <w:tmpl w:val="CED20A9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B3DBB"/>
    <w:multiLevelType w:val="hybridMultilevel"/>
    <w:tmpl w:val="022A68B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7126C"/>
    <w:multiLevelType w:val="hybridMultilevel"/>
    <w:tmpl w:val="E704276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F4F8D"/>
    <w:multiLevelType w:val="hybridMultilevel"/>
    <w:tmpl w:val="2098A84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583C"/>
    <w:multiLevelType w:val="hybridMultilevel"/>
    <w:tmpl w:val="9C609D5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05D68"/>
    <w:multiLevelType w:val="hybridMultilevel"/>
    <w:tmpl w:val="3C1C6612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2E4"/>
    <w:multiLevelType w:val="hybridMultilevel"/>
    <w:tmpl w:val="C09817D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E295F"/>
    <w:multiLevelType w:val="hybridMultilevel"/>
    <w:tmpl w:val="B194F72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72B8D"/>
    <w:multiLevelType w:val="hybridMultilevel"/>
    <w:tmpl w:val="F8601C3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390"/>
    <w:multiLevelType w:val="hybridMultilevel"/>
    <w:tmpl w:val="6518AF3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7863AA"/>
    <w:multiLevelType w:val="hybridMultilevel"/>
    <w:tmpl w:val="65004C1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5523F"/>
    <w:multiLevelType w:val="hybridMultilevel"/>
    <w:tmpl w:val="F406234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050F0D"/>
    <w:multiLevelType w:val="hybridMultilevel"/>
    <w:tmpl w:val="0B72809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57CCE"/>
    <w:multiLevelType w:val="hybridMultilevel"/>
    <w:tmpl w:val="9A3EA8E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E5A19"/>
    <w:multiLevelType w:val="hybridMultilevel"/>
    <w:tmpl w:val="83304EDE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858D3"/>
    <w:multiLevelType w:val="hybridMultilevel"/>
    <w:tmpl w:val="9B80ECC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9673A"/>
    <w:multiLevelType w:val="hybridMultilevel"/>
    <w:tmpl w:val="DC90237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56576"/>
    <w:multiLevelType w:val="hybridMultilevel"/>
    <w:tmpl w:val="74F6681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F24FD"/>
    <w:multiLevelType w:val="hybridMultilevel"/>
    <w:tmpl w:val="58AE670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13C49"/>
    <w:multiLevelType w:val="hybridMultilevel"/>
    <w:tmpl w:val="D9BEE97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C1F90"/>
    <w:multiLevelType w:val="hybridMultilevel"/>
    <w:tmpl w:val="3D540DF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10B8D"/>
    <w:multiLevelType w:val="hybridMultilevel"/>
    <w:tmpl w:val="BD58521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3434F"/>
    <w:multiLevelType w:val="hybridMultilevel"/>
    <w:tmpl w:val="F268310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806F8B"/>
    <w:multiLevelType w:val="hybridMultilevel"/>
    <w:tmpl w:val="E17AA9F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364EF"/>
    <w:multiLevelType w:val="hybridMultilevel"/>
    <w:tmpl w:val="E2E2B74A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C3737"/>
    <w:multiLevelType w:val="hybridMultilevel"/>
    <w:tmpl w:val="FFB4387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41969759">
    <w:abstractNumId w:val="14"/>
  </w:num>
  <w:num w:numId="2" w16cid:durableId="1940991056">
    <w:abstractNumId w:val="15"/>
  </w:num>
  <w:num w:numId="3" w16cid:durableId="1893616751">
    <w:abstractNumId w:val="0"/>
  </w:num>
  <w:num w:numId="4" w16cid:durableId="1706099599">
    <w:abstractNumId w:val="11"/>
  </w:num>
  <w:num w:numId="5" w16cid:durableId="1676758709">
    <w:abstractNumId w:val="33"/>
  </w:num>
  <w:num w:numId="6" w16cid:durableId="1527518961">
    <w:abstractNumId w:val="18"/>
  </w:num>
  <w:num w:numId="7" w16cid:durableId="1711807363">
    <w:abstractNumId w:val="8"/>
  </w:num>
  <w:num w:numId="8" w16cid:durableId="1046611854">
    <w:abstractNumId w:val="5"/>
  </w:num>
  <w:num w:numId="9" w16cid:durableId="262108398">
    <w:abstractNumId w:val="12"/>
  </w:num>
  <w:num w:numId="10" w16cid:durableId="306787691">
    <w:abstractNumId w:val="7"/>
  </w:num>
  <w:num w:numId="11" w16cid:durableId="1935433567">
    <w:abstractNumId w:val="6"/>
  </w:num>
  <w:num w:numId="12" w16cid:durableId="1520971230">
    <w:abstractNumId w:val="26"/>
  </w:num>
  <w:num w:numId="13" w16cid:durableId="243607023">
    <w:abstractNumId w:val="29"/>
  </w:num>
  <w:num w:numId="14" w16cid:durableId="1809743553">
    <w:abstractNumId w:val="31"/>
  </w:num>
  <w:num w:numId="15" w16cid:durableId="1887715865">
    <w:abstractNumId w:val="2"/>
  </w:num>
  <w:num w:numId="16" w16cid:durableId="347952514">
    <w:abstractNumId w:val="9"/>
  </w:num>
  <w:num w:numId="17" w16cid:durableId="1891724129">
    <w:abstractNumId w:val="13"/>
  </w:num>
  <w:num w:numId="18" w16cid:durableId="1971589065">
    <w:abstractNumId w:val="23"/>
  </w:num>
  <w:num w:numId="19" w16cid:durableId="1970671505">
    <w:abstractNumId w:val="27"/>
  </w:num>
  <w:num w:numId="20" w16cid:durableId="1644771547">
    <w:abstractNumId w:val="24"/>
  </w:num>
  <w:num w:numId="21" w16cid:durableId="483357402">
    <w:abstractNumId w:val="28"/>
  </w:num>
  <w:num w:numId="22" w16cid:durableId="788933260">
    <w:abstractNumId w:val="1"/>
  </w:num>
  <w:num w:numId="23" w16cid:durableId="2137092148">
    <w:abstractNumId w:val="25"/>
  </w:num>
  <w:num w:numId="24" w16cid:durableId="205337993">
    <w:abstractNumId w:val="4"/>
  </w:num>
  <w:num w:numId="25" w16cid:durableId="1302805225">
    <w:abstractNumId w:val="19"/>
  </w:num>
  <w:num w:numId="26" w16cid:durableId="772940494">
    <w:abstractNumId w:val="30"/>
  </w:num>
  <w:num w:numId="27" w16cid:durableId="906771090">
    <w:abstractNumId w:val="16"/>
  </w:num>
  <w:num w:numId="28" w16cid:durableId="1247036755">
    <w:abstractNumId w:val="22"/>
  </w:num>
  <w:num w:numId="29" w16cid:durableId="252904032">
    <w:abstractNumId w:val="20"/>
  </w:num>
  <w:num w:numId="30" w16cid:durableId="2095783900">
    <w:abstractNumId w:val="3"/>
  </w:num>
  <w:num w:numId="31" w16cid:durableId="247889209">
    <w:abstractNumId w:val="17"/>
  </w:num>
  <w:num w:numId="32" w16cid:durableId="240411363">
    <w:abstractNumId w:val="32"/>
  </w:num>
  <w:num w:numId="33" w16cid:durableId="178475164">
    <w:abstractNumId w:val="21"/>
  </w:num>
  <w:num w:numId="34" w16cid:durableId="1826049977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9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03"/>
    <w:rsid w:val="00000BE6"/>
    <w:rsid w:val="000020EB"/>
    <w:rsid w:val="0000523A"/>
    <w:rsid w:val="000122D9"/>
    <w:rsid w:val="00015CEE"/>
    <w:rsid w:val="00020A8D"/>
    <w:rsid w:val="000316B2"/>
    <w:rsid w:val="000363DC"/>
    <w:rsid w:val="00037A26"/>
    <w:rsid w:val="00037D8F"/>
    <w:rsid w:val="00052A4A"/>
    <w:rsid w:val="00060EAB"/>
    <w:rsid w:val="000638B7"/>
    <w:rsid w:val="00064315"/>
    <w:rsid w:val="00091AD3"/>
    <w:rsid w:val="000956CF"/>
    <w:rsid w:val="000B4D37"/>
    <w:rsid w:val="000B7C7E"/>
    <w:rsid w:val="000C540A"/>
    <w:rsid w:val="000D0FBD"/>
    <w:rsid w:val="000E5C84"/>
    <w:rsid w:val="000F0D78"/>
    <w:rsid w:val="000F5C59"/>
    <w:rsid w:val="00127A61"/>
    <w:rsid w:val="00142F0D"/>
    <w:rsid w:val="00143330"/>
    <w:rsid w:val="00144B2C"/>
    <w:rsid w:val="00144FD0"/>
    <w:rsid w:val="001621F9"/>
    <w:rsid w:val="00170365"/>
    <w:rsid w:val="00170EEA"/>
    <w:rsid w:val="00174623"/>
    <w:rsid w:val="0018642A"/>
    <w:rsid w:val="001B2655"/>
    <w:rsid w:val="001B330F"/>
    <w:rsid w:val="001C14D8"/>
    <w:rsid w:val="001C2B6B"/>
    <w:rsid w:val="001D00DD"/>
    <w:rsid w:val="001D034A"/>
    <w:rsid w:val="001D1CA5"/>
    <w:rsid w:val="001D56D0"/>
    <w:rsid w:val="001D72C4"/>
    <w:rsid w:val="001E5DC3"/>
    <w:rsid w:val="001F3547"/>
    <w:rsid w:val="00207EA7"/>
    <w:rsid w:val="002124FF"/>
    <w:rsid w:val="002179BC"/>
    <w:rsid w:val="002239C0"/>
    <w:rsid w:val="002424F1"/>
    <w:rsid w:val="002529AF"/>
    <w:rsid w:val="00253CFB"/>
    <w:rsid w:val="00255C53"/>
    <w:rsid w:val="00256D3D"/>
    <w:rsid w:val="002749BA"/>
    <w:rsid w:val="00275A72"/>
    <w:rsid w:val="00277A50"/>
    <w:rsid w:val="0028118D"/>
    <w:rsid w:val="0029116A"/>
    <w:rsid w:val="00291835"/>
    <w:rsid w:val="00296828"/>
    <w:rsid w:val="002A06E2"/>
    <w:rsid w:val="002A115A"/>
    <w:rsid w:val="002A51D7"/>
    <w:rsid w:val="002A738C"/>
    <w:rsid w:val="002B2640"/>
    <w:rsid w:val="002B318B"/>
    <w:rsid w:val="002B4B8B"/>
    <w:rsid w:val="002B74B7"/>
    <w:rsid w:val="002C37F0"/>
    <w:rsid w:val="002C6A1E"/>
    <w:rsid w:val="002D2781"/>
    <w:rsid w:val="002D3E6E"/>
    <w:rsid w:val="002D4505"/>
    <w:rsid w:val="002D5BE8"/>
    <w:rsid w:val="002E47D4"/>
    <w:rsid w:val="002E4C68"/>
    <w:rsid w:val="002F05B3"/>
    <w:rsid w:val="002F5C67"/>
    <w:rsid w:val="002F7FB7"/>
    <w:rsid w:val="00310604"/>
    <w:rsid w:val="003138BE"/>
    <w:rsid w:val="003170F7"/>
    <w:rsid w:val="00320784"/>
    <w:rsid w:val="00322457"/>
    <w:rsid w:val="00324833"/>
    <w:rsid w:val="00325A36"/>
    <w:rsid w:val="00326A21"/>
    <w:rsid w:val="00337D87"/>
    <w:rsid w:val="003501B3"/>
    <w:rsid w:val="00354E81"/>
    <w:rsid w:val="0036358D"/>
    <w:rsid w:val="00365DD7"/>
    <w:rsid w:val="00372E18"/>
    <w:rsid w:val="00376B15"/>
    <w:rsid w:val="00383258"/>
    <w:rsid w:val="00384FEB"/>
    <w:rsid w:val="003A158F"/>
    <w:rsid w:val="003A221F"/>
    <w:rsid w:val="003A5253"/>
    <w:rsid w:val="003B2C6C"/>
    <w:rsid w:val="003B55F6"/>
    <w:rsid w:val="003C3076"/>
    <w:rsid w:val="003C3C4F"/>
    <w:rsid w:val="003C5C7A"/>
    <w:rsid w:val="003D1F11"/>
    <w:rsid w:val="003D5E50"/>
    <w:rsid w:val="003E3BDA"/>
    <w:rsid w:val="003E5A71"/>
    <w:rsid w:val="003F0FAA"/>
    <w:rsid w:val="003F34FC"/>
    <w:rsid w:val="003F35E7"/>
    <w:rsid w:val="003F748F"/>
    <w:rsid w:val="003F7748"/>
    <w:rsid w:val="00401840"/>
    <w:rsid w:val="004071F5"/>
    <w:rsid w:val="0041060A"/>
    <w:rsid w:val="0042256E"/>
    <w:rsid w:val="00434D8A"/>
    <w:rsid w:val="00454B33"/>
    <w:rsid w:val="00465979"/>
    <w:rsid w:val="00466418"/>
    <w:rsid w:val="00471B55"/>
    <w:rsid w:val="00484AB4"/>
    <w:rsid w:val="004A202F"/>
    <w:rsid w:val="004A3440"/>
    <w:rsid w:val="004A4235"/>
    <w:rsid w:val="004B210E"/>
    <w:rsid w:val="004B4505"/>
    <w:rsid w:val="004B604D"/>
    <w:rsid w:val="004C0448"/>
    <w:rsid w:val="004C3F6A"/>
    <w:rsid w:val="004D4B55"/>
    <w:rsid w:val="004E159E"/>
    <w:rsid w:val="004F147C"/>
    <w:rsid w:val="004F292C"/>
    <w:rsid w:val="004F5B49"/>
    <w:rsid w:val="004F5EDA"/>
    <w:rsid w:val="005004D7"/>
    <w:rsid w:val="00500F81"/>
    <w:rsid w:val="00516DE4"/>
    <w:rsid w:val="00523FF5"/>
    <w:rsid w:val="005245E5"/>
    <w:rsid w:val="00527A78"/>
    <w:rsid w:val="005330EE"/>
    <w:rsid w:val="0054211D"/>
    <w:rsid w:val="00544BD8"/>
    <w:rsid w:val="00546130"/>
    <w:rsid w:val="005476F6"/>
    <w:rsid w:val="00547786"/>
    <w:rsid w:val="00547E65"/>
    <w:rsid w:val="005504DC"/>
    <w:rsid w:val="005521C3"/>
    <w:rsid w:val="00552D17"/>
    <w:rsid w:val="00552DEF"/>
    <w:rsid w:val="00560767"/>
    <w:rsid w:val="0056656A"/>
    <w:rsid w:val="00566F79"/>
    <w:rsid w:val="0057553D"/>
    <w:rsid w:val="005945E7"/>
    <w:rsid w:val="005A2D92"/>
    <w:rsid w:val="005A7267"/>
    <w:rsid w:val="005A7CF1"/>
    <w:rsid w:val="005B43DC"/>
    <w:rsid w:val="005D239B"/>
    <w:rsid w:val="005D5518"/>
    <w:rsid w:val="005E7317"/>
    <w:rsid w:val="005F491C"/>
    <w:rsid w:val="00611DEC"/>
    <w:rsid w:val="00633019"/>
    <w:rsid w:val="00634C10"/>
    <w:rsid w:val="006408B3"/>
    <w:rsid w:val="006574CC"/>
    <w:rsid w:val="00666A10"/>
    <w:rsid w:val="00674A8E"/>
    <w:rsid w:val="00675AEF"/>
    <w:rsid w:val="0069210F"/>
    <w:rsid w:val="00692949"/>
    <w:rsid w:val="00697405"/>
    <w:rsid w:val="006A7494"/>
    <w:rsid w:val="006B323F"/>
    <w:rsid w:val="006B3B05"/>
    <w:rsid w:val="006C08D4"/>
    <w:rsid w:val="006C1DE9"/>
    <w:rsid w:val="006C288C"/>
    <w:rsid w:val="006C3154"/>
    <w:rsid w:val="006C3FA7"/>
    <w:rsid w:val="006D02D8"/>
    <w:rsid w:val="006D34FA"/>
    <w:rsid w:val="006D748B"/>
    <w:rsid w:val="006E23A0"/>
    <w:rsid w:val="006F04C0"/>
    <w:rsid w:val="006F0A1A"/>
    <w:rsid w:val="006F1E45"/>
    <w:rsid w:val="006F6F22"/>
    <w:rsid w:val="006F788B"/>
    <w:rsid w:val="00712991"/>
    <w:rsid w:val="00715932"/>
    <w:rsid w:val="007271FA"/>
    <w:rsid w:val="00730430"/>
    <w:rsid w:val="00733257"/>
    <w:rsid w:val="00734B7A"/>
    <w:rsid w:val="007420DD"/>
    <w:rsid w:val="00746B7F"/>
    <w:rsid w:val="00757393"/>
    <w:rsid w:val="007835A7"/>
    <w:rsid w:val="00792464"/>
    <w:rsid w:val="007A18EA"/>
    <w:rsid w:val="007B03F4"/>
    <w:rsid w:val="007B1C37"/>
    <w:rsid w:val="007C0419"/>
    <w:rsid w:val="007C6C33"/>
    <w:rsid w:val="007E64C6"/>
    <w:rsid w:val="007F1392"/>
    <w:rsid w:val="007F3C19"/>
    <w:rsid w:val="007F67AA"/>
    <w:rsid w:val="0081298D"/>
    <w:rsid w:val="00825507"/>
    <w:rsid w:val="0082674A"/>
    <w:rsid w:val="0083609A"/>
    <w:rsid w:val="0084021B"/>
    <w:rsid w:val="008408F1"/>
    <w:rsid w:val="008432B5"/>
    <w:rsid w:val="00853828"/>
    <w:rsid w:val="00854333"/>
    <w:rsid w:val="008560E4"/>
    <w:rsid w:val="00860E80"/>
    <w:rsid w:val="00863257"/>
    <w:rsid w:val="008637DB"/>
    <w:rsid w:val="00873303"/>
    <w:rsid w:val="00875AFC"/>
    <w:rsid w:val="00876A97"/>
    <w:rsid w:val="008815CA"/>
    <w:rsid w:val="008818AB"/>
    <w:rsid w:val="008822FA"/>
    <w:rsid w:val="00890571"/>
    <w:rsid w:val="0089517A"/>
    <w:rsid w:val="008A0518"/>
    <w:rsid w:val="008A72CB"/>
    <w:rsid w:val="008B04BD"/>
    <w:rsid w:val="008B0A2A"/>
    <w:rsid w:val="008C19FE"/>
    <w:rsid w:val="008C31E3"/>
    <w:rsid w:val="008E298D"/>
    <w:rsid w:val="008E4593"/>
    <w:rsid w:val="008E5A85"/>
    <w:rsid w:val="008E605F"/>
    <w:rsid w:val="009000AB"/>
    <w:rsid w:val="00900E9B"/>
    <w:rsid w:val="00900F75"/>
    <w:rsid w:val="00901BC0"/>
    <w:rsid w:val="009020BD"/>
    <w:rsid w:val="00904C05"/>
    <w:rsid w:val="00916344"/>
    <w:rsid w:val="00922FFA"/>
    <w:rsid w:val="00925CD4"/>
    <w:rsid w:val="009361E7"/>
    <w:rsid w:val="00936EA8"/>
    <w:rsid w:val="009375E5"/>
    <w:rsid w:val="00946FC5"/>
    <w:rsid w:val="00947219"/>
    <w:rsid w:val="00947929"/>
    <w:rsid w:val="00950F76"/>
    <w:rsid w:val="009546D7"/>
    <w:rsid w:val="00963430"/>
    <w:rsid w:val="00976FDD"/>
    <w:rsid w:val="00981197"/>
    <w:rsid w:val="009915F6"/>
    <w:rsid w:val="0099588D"/>
    <w:rsid w:val="00995FA3"/>
    <w:rsid w:val="009A1355"/>
    <w:rsid w:val="009A2338"/>
    <w:rsid w:val="009A3428"/>
    <w:rsid w:val="009A59C3"/>
    <w:rsid w:val="009B540B"/>
    <w:rsid w:val="009B7872"/>
    <w:rsid w:val="009E654D"/>
    <w:rsid w:val="009F5A7B"/>
    <w:rsid w:val="009F61CF"/>
    <w:rsid w:val="00A011CC"/>
    <w:rsid w:val="00A03A4F"/>
    <w:rsid w:val="00A37248"/>
    <w:rsid w:val="00A40961"/>
    <w:rsid w:val="00A506FD"/>
    <w:rsid w:val="00A73970"/>
    <w:rsid w:val="00A77340"/>
    <w:rsid w:val="00A82160"/>
    <w:rsid w:val="00A8336D"/>
    <w:rsid w:val="00A833EA"/>
    <w:rsid w:val="00A83B35"/>
    <w:rsid w:val="00A87AE7"/>
    <w:rsid w:val="00A95119"/>
    <w:rsid w:val="00AA3946"/>
    <w:rsid w:val="00AA706F"/>
    <w:rsid w:val="00AB37AC"/>
    <w:rsid w:val="00AB5D2D"/>
    <w:rsid w:val="00AC6A0C"/>
    <w:rsid w:val="00AE26C3"/>
    <w:rsid w:val="00AE299D"/>
    <w:rsid w:val="00AE4BE5"/>
    <w:rsid w:val="00AF0371"/>
    <w:rsid w:val="00AF18AB"/>
    <w:rsid w:val="00AF4126"/>
    <w:rsid w:val="00AF57B7"/>
    <w:rsid w:val="00B01E31"/>
    <w:rsid w:val="00B02309"/>
    <w:rsid w:val="00B02DD9"/>
    <w:rsid w:val="00B03666"/>
    <w:rsid w:val="00B171A0"/>
    <w:rsid w:val="00B2068D"/>
    <w:rsid w:val="00B3074D"/>
    <w:rsid w:val="00B3271A"/>
    <w:rsid w:val="00B35868"/>
    <w:rsid w:val="00B36113"/>
    <w:rsid w:val="00B36727"/>
    <w:rsid w:val="00B411DA"/>
    <w:rsid w:val="00B5121A"/>
    <w:rsid w:val="00B64011"/>
    <w:rsid w:val="00B77375"/>
    <w:rsid w:val="00B77C63"/>
    <w:rsid w:val="00B83F4C"/>
    <w:rsid w:val="00B84A30"/>
    <w:rsid w:val="00B85C43"/>
    <w:rsid w:val="00B87F2B"/>
    <w:rsid w:val="00B90528"/>
    <w:rsid w:val="00B951D9"/>
    <w:rsid w:val="00BA1EC7"/>
    <w:rsid w:val="00BA7362"/>
    <w:rsid w:val="00BC3A6A"/>
    <w:rsid w:val="00BC6186"/>
    <w:rsid w:val="00BC64D7"/>
    <w:rsid w:val="00BD10EE"/>
    <w:rsid w:val="00BD10FB"/>
    <w:rsid w:val="00BE3438"/>
    <w:rsid w:val="00BE5DE3"/>
    <w:rsid w:val="00BF25FD"/>
    <w:rsid w:val="00BF3CAD"/>
    <w:rsid w:val="00C009E2"/>
    <w:rsid w:val="00C011BB"/>
    <w:rsid w:val="00C06690"/>
    <w:rsid w:val="00C068F6"/>
    <w:rsid w:val="00C11746"/>
    <w:rsid w:val="00C1623F"/>
    <w:rsid w:val="00C17B73"/>
    <w:rsid w:val="00C3554C"/>
    <w:rsid w:val="00C46B7C"/>
    <w:rsid w:val="00C46FD5"/>
    <w:rsid w:val="00C50614"/>
    <w:rsid w:val="00C50BF8"/>
    <w:rsid w:val="00C54AB3"/>
    <w:rsid w:val="00C57BE7"/>
    <w:rsid w:val="00C60C0C"/>
    <w:rsid w:val="00C61CD4"/>
    <w:rsid w:val="00C65034"/>
    <w:rsid w:val="00C6650A"/>
    <w:rsid w:val="00C86624"/>
    <w:rsid w:val="00C87FA2"/>
    <w:rsid w:val="00C95B2E"/>
    <w:rsid w:val="00CC252D"/>
    <w:rsid w:val="00CC386E"/>
    <w:rsid w:val="00CC48D9"/>
    <w:rsid w:val="00CC56E7"/>
    <w:rsid w:val="00CD200F"/>
    <w:rsid w:val="00CD3F72"/>
    <w:rsid w:val="00CE7F4A"/>
    <w:rsid w:val="00CF3906"/>
    <w:rsid w:val="00CF61E1"/>
    <w:rsid w:val="00D00630"/>
    <w:rsid w:val="00D02605"/>
    <w:rsid w:val="00D2245B"/>
    <w:rsid w:val="00D32BCA"/>
    <w:rsid w:val="00D336A8"/>
    <w:rsid w:val="00D35712"/>
    <w:rsid w:val="00D51C7B"/>
    <w:rsid w:val="00D62F19"/>
    <w:rsid w:val="00D8138C"/>
    <w:rsid w:val="00D822B8"/>
    <w:rsid w:val="00D8493A"/>
    <w:rsid w:val="00DA042D"/>
    <w:rsid w:val="00DA19AC"/>
    <w:rsid w:val="00DA52B0"/>
    <w:rsid w:val="00DB36D1"/>
    <w:rsid w:val="00DD0625"/>
    <w:rsid w:val="00DD08C0"/>
    <w:rsid w:val="00DD2D77"/>
    <w:rsid w:val="00DF1F03"/>
    <w:rsid w:val="00DF4BFA"/>
    <w:rsid w:val="00DF53E7"/>
    <w:rsid w:val="00DF6A4E"/>
    <w:rsid w:val="00E03535"/>
    <w:rsid w:val="00E052D0"/>
    <w:rsid w:val="00E06D07"/>
    <w:rsid w:val="00E07B09"/>
    <w:rsid w:val="00E11222"/>
    <w:rsid w:val="00E179F1"/>
    <w:rsid w:val="00E262EA"/>
    <w:rsid w:val="00E35B69"/>
    <w:rsid w:val="00E503E2"/>
    <w:rsid w:val="00E51924"/>
    <w:rsid w:val="00E5331D"/>
    <w:rsid w:val="00E559CA"/>
    <w:rsid w:val="00E61ED9"/>
    <w:rsid w:val="00E6330E"/>
    <w:rsid w:val="00E66FEB"/>
    <w:rsid w:val="00E67279"/>
    <w:rsid w:val="00E74C59"/>
    <w:rsid w:val="00E76733"/>
    <w:rsid w:val="00E77D3F"/>
    <w:rsid w:val="00E92265"/>
    <w:rsid w:val="00E92A42"/>
    <w:rsid w:val="00E95E1E"/>
    <w:rsid w:val="00E95E86"/>
    <w:rsid w:val="00EB07F4"/>
    <w:rsid w:val="00EB1D22"/>
    <w:rsid w:val="00EB32DD"/>
    <w:rsid w:val="00EC1914"/>
    <w:rsid w:val="00ED0B39"/>
    <w:rsid w:val="00ED132B"/>
    <w:rsid w:val="00ED45CB"/>
    <w:rsid w:val="00EE63AF"/>
    <w:rsid w:val="00EF1D64"/>
    <w:rsid w:val="00F07FEA"/>
    <w:rsid w:val="00F1037A"/>
    <w:rsid w:val="00F13A29"/>
    <w:rsid w:val="00F13D50"/>
    <w:rsid w:val="00F1536A"/>
    <w:rsid w:val="00F20D2C"/>
    <w:rsid w:val="00F228ED"/>
    <w:rsid w:val="00F23D1B"/>
    <w:rsid w:val="00F2666C"/>
    <w:rsid w:val="00F31716"/>
    <w:rsid w:val="00F57388"/>
    <w:rsid w:val="00F57AAC"/>
    <w:rsid w:val="00F63C9F"/>
    <w:rsid w:val="00F734F2"/>
    <w:rsid w:val="00F761FF"/>
    <w:rsid w:val="00F81450"/>
    <w:rsid w:val="00F91257"/>
    <w:rsid w:val="00F94E56"/>
    <w:rsid w:val="00F96840"/>
    <w:rsid w:val="00FA2711"/>
    <w:rsid w:val="00FC02D2"/>
    <w:rsid w:val="00FC51B2"/>
    <w:rsid w:val="00FC5FBC"/>
    <w:rsid w:val="00FD56B4"/>
    <w:rsid w:val="00FE3A70"/>
    <w:rsid w:val="00FE5096"/>
    <w:rsid w:val="00FE6C4A"/>
    <w:rsid w:val="00FF20D3"/>
    <w:rsid w:val="00FF28A9"/>
    <w:rsid w:val="00FF3221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BEDB1"/>
  <w15:docId w15:val="{247ADCB0-18C8-4E24-9BA3-E126D507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3" w:qFormat="1"/>
    <w:lsdException w:name="heading 2" w:uiPriority="3" w:qFormat="1"/>
    <w:lsdException w:name="heading 3" w:uiPriority="3"/>
    <w:lsdException w:name="heading 4" w:uiPriority="3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540B"/>
    <w:pPr>
      <w:spacing w:line="276" w:lineRule="auto"/>
    </w:pPr>
    <w:rPr>
      <w:sz w:val="22"/>
      <w:szCs w:val="22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6"/>
      </w:numPr>
      <w:spacing w:before="200" w:line="240" w:lineRule="auto"/>
      <w:outlineLvl w:val="4"/>
    </w:pPr>
    <w:rPr>
      <w:rFonts w:asciiTheme="majorHAnsi" w:eastAsiaTheme="majorEastAsia" w:hAnsiTheme="majorHAnsi" w:cstheme="majorBidi"/>
      <w:color w:val="0C2952" w:themeColor="accent1" w:themeShade="7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6"/>
      </w:numPr>
      <w:spacing w:before="200" w:line="240" w:lineRule="auto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6"/>
      </w:numPr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6"/>
      </w:numPr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6"/>
      </w:numPr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qFormat/>
    <w:rsid w:val="002B2640"/>
    <w:pPr>
      <w:spacing w:after="240" w:line="260" w:lineRule="atLeast"/>
    </w:pPr>
    <w:rPr>
      <w:szCs w:val="20"/>
    </w:rPr>
  </w:style>
  <w:style w:type="character" w:customStyle="1" w:styleId="BodyTextChar">
    <w:name w:val="Body Text Char"/>
    <w:aliases w:val="KTH Brödtext Char"/>
    <w:basedOn w:val="DefaultParagraphFont"/>
    <w:link w:val="BodyText"/>
    <w:rsid w:val="002B2640"/>
    <w:rPr>
      <w:sz w:val="22"/>
    </w:rPr>
  </w:style>
  <w:style w:type="paragraph" w:styleId="BodyText2">
    <w:name w:val="Body Text 2"/>
    <w:aliases w:val="KTH Brödtext 2"/>
    <w:basedOn w:val="BodyText"/>
    <w:link w:val="BodyText2Char"/>
    <w:uiPriority w:val="4"/>
    <w:rsid w:val="003C5C7A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E61ED9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170365"/>
    <w:pPr>
      <w:spacing w:after="360" w:line="320" w:lineRule="atLeast"/>
      <w:outlineLvl w:val="0"/>
    </w:pPr>
    <w:rPr>
      <w:rFonts w:asciiTheme="majorHAnsi" w:hAnsiTheme="majorHAnsi"/>
      <w:b/>
      <w:sz w:val="28"/>
      <w:szCs w:val="20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rsid w:val="00981197"/>
    <w:pPr>
      <w:numPr>
        <w:numId w:val="2"/>
      </w:numPr>
      <w:spacing w:before="120" w:after="120" w:line="260" w:lineRule="atLeast"/>
      <w:ind w:left="714" w:hanging="357"/>
    </w:pPr>
    <w:rPr>
      <w:sz w:val="20"/>
      <w:szCs w:val="20"/>
    </w:r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2"/>
      </w:numPr>
      <w:tabs>
        <w:tab w:val="clear" w:pos="1077"/>
        <w:tab w:val="num" w:pos="360"/>
      </w:tabs>
      <w:spacing w:before="80" w:after="80" w:line="260" w:lineRule="atLeast"/>
      <w:ind w:left="1434" w:hanging="357"/>
    </w:pPr>
    <w:rPr>
      <w:sz w:val="20"/>
      <w:szCs w:val="20"/>
    </w:r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2"/>
      </w:numPr>
      <w:spacing w:before="40" w:after="40" w:line="260" w:lineRule="atLeast"/>
      <w:ind w:left="2336" w:hanging="357"/>
    </w:pPr>
    <w:rPr>
      <w:sz w:val="20"/>
      <w:szCs w:val="20"/>
    </w:r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5"/>
      </w:numPr>
      <w:spacing w:line="240" w:lineRule="auto"/>
      <w:contextualSpacing/>
    </w:pPr>
    <w:rPr>
      <w:sz w:val="20"/>
      <w:szCs w:val="20"/>
    </w:r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3"/>
      </w:numPr>
      <w:spacing w:line="240" w:lineRule="auto"/>
      <w:contextualSpacing/>
    </w:pPr>
    <w:rPr>
      <w:sz w:val="20"/>
      <w:szCs w:val="20"/>
    </w:r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4"/>
      </w:numPr>
    </w:pPr>
  </w:style>
  <w:style w:type="paragraph" w:customStyle="1" w:styleId="KTHNumreradlistaNumreradlista">
    <w:name w:val="KTH Numrerad lista  (Numrerad lista)"/>
    <w:basedOn w:val="Normal"/>
    <w:uiPriority w:val="5"/>
    <w:rsid w:val="006C3154"/>
    <w:pPr>
      <w:numPr>
        <w:numId w:val="1"/>
      </w:numPr>
      <w:spacing w:before="120" w:after="120" w:line="260" w:lineRule="atLeast"/>
      <w:ind w:left="714" w:hanging="357"/>
    </w:pPr>
    <w:rPr>
      <w:sz w:val="20"/>
      <w:szCs w:val="20"/>
    </w:r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3C5C7A"/>
    <w:pPr>
      <w:numPr>
        <w:numId w:val="6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3C5C7A"/>
    <w:pPr>
      <w:numPr>
        <w:ilvl w:val="1"/>
        <w:numId w:val="6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3C5C7A"/>
    <w:pPr>
      <w:numPr>
        <w:ilvl w:val="2"/>
        <w:numId w:val="6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3C5C7A"/>
    <w:pPr>
      <w:numPr>
        <w:ilvl w:val="3"/>
        <w:numId w:val="6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 w:line="240" w:lineRule="auto"/>
    </w:pPr>
    <w:rPr>
      <w:rFonts w:asciiTheme="majorHAnsi" w:hAnsiTheme="majorHAnsi"/>
      <w:sz w:val="15"/>
      <w:szCs w:val="20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  <w:szCs w:val="20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 w:line="240" w:lineRule="auto"/>
    </w:pPr>
    <w:rPr>
      <w:sz w:val="20"/>
      <w:szCs w:val="20"/>
    </w:rPr>
  </w:style>
  <w:style w:type="paragraph" w:styleId="TOC2">
    <w:name w:val="toc 2"/>
    <w:basedOn w:val="Normal"/>
    <w:next w:val="Normal"/>
    <w:uiPriority w:val="39"/>
    <w:rsid w:val="001F3547"/>
    <w:pPr>
      <w:spacing w:after="100" w:line="240" w:lineRule="auto"/>
      <w:ind w:left="200"/>
    </w:pPr>
    <w:rPr>
      <w:sz w:val="20"/>
      <w:szCs w:val="20"/>
    </w:rPr>
  </w:style>
  <w:style w:type="paragraph" w:styleId="TOC3">
    <w:name w:val="toc 3"/>
    <w:basedOn w:val="Normal"/>
    <w:next w:val="Normal"/>
    <w:uiPriority w:val="39"/>
    <w:rsid w:val="001F3547"/>
    <w:pPr>
      <w:spacing w:after="100" w:line="240" w:lineRule="auto"/>
      <w:ind w:left="400"/>
    </w:pPr>
    <w:rPr>
      <w:sz w:val="20"/>
      <w:szCs w:val="20"/>
    </w:rPr>
  </w:style>
  <w:style w:type="paragraph" w:styleId="EnvelopeAddress">
    <w:name w:val="envelope address"/>
    <w:basedOn w:val="Normal"/>
    <w:uiPriority w:val="7"/>
    <w:semiHidden/>
    <w:rsid w:val="00873303"/>
    <w:pPr>
      <w:spacing w:line="240" w:lineRule="auto"/>
    </w:pPr>
    <w:rPr>
      <w:rFonts w:ascii="Arial" w:eastAsia="Georgia" w:hAnsi="Arial" w:cs="Arial"/>
      <w:sz w:val="20"/>
      <w:szCs w:val="20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table" w:styleId="TableGrid">
    <w:name w:val="Table Grid"/>
    <w:basedOn w:val="TableNorma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7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2245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D3F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3F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3F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F72"/>
    <w:rPr>
      <w:b/>
      <w:bCs/>
    </w:rPr>
  </w:style>
  <w:style w:type="paragraph" w:styleId="ListParagraph">
    <w:name w:val="List Paragraph"/>
    <w:basedOn w:val="Normal"/>
    <w:uiPriority w:val="34"/>
    <w:qFormat/>
    <w:rsid w:val="002968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0F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418"/>
    <w:rPr>
      <w:color w:val="800080" w:themeColor="followedHyperlink"/>
      <w:u w:val="single"/>
    </w:rPr>
  </w:style>
  <w:style w:type="paragraph" w:customStyle="1" w:styleId="Ramainfrfattning">
    <w:name w:val="Rama in författning"/>
    <w:basedOn w:val="BodyText"/>
    <w:link w:val="RamainfrfattningChar"/>
    <w:qFormat/>
    <w:rsid w:val="006D34FA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ind w:left="680"/>
    </w:pPr>
  </w:style>
  <w:style w:type="character" w:customStyle="1" w:styleId="RamainfrfattningChar">
    <w:name w:val="Rama in författning Char"/>
    <w:basedOn w:val="BodyTextChar"/>
    <w:link w:val="Ramainfrfattning"/>
    <w:rsid w:val="006D34FA"/>
    <w:rPr>
      <w:sz w:val="22"/>
    </w:rPr>
  </w:style>
  <w:style w:type="paragraph" w:styleId="Revision">
    <w:name w:val="Revision"/>
    <w:hidden/>
    <w:uiPriority w:val="99"/>
    <w:semiHidden/>
    <w:rsid w:val="004B450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erdin\AppData\Roaming\Microsoft\Templates\KTH_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088EF7B293C142A4D5E17A27B19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0AA8E-B8B9-8040-90DF-22CD90996A7E}"/>
      </w:docPartPr>
      <w:docPartBody>
        <w:p w:rsidR="008A05A4" w:rsidRDefault="0012595F" w:rsidP="0012595F">
          <w:pPr>
            <w:pStyle w:val="44088EF7B293C142A4D5E17A27B19C76"/>
          </w:pPr>
          <w:r w:rsidRPr="00F815DC">
            <w:rPr>
              <w:rStyle w:val="PlaceholderText"/>
            </w:rPr>
            <w:t>Välj ett objekt.</w:t>
          </w:r>
        </w:p>
      </w:docPartBody>
    </w:docPart>
    <w:docPart>
      <w:docPartPr>
        <w:name w:val="C348055EEF8D9B48A72B33AC5BEE9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237F96-E29E-9944-8467-89F1DBBB9744}"/>
      </w:docPartPr>
      <w:docPartBody>
        <w:p w:rsidR="008A05A4" w:rsidRDefault="0012595F" w:rsidP="0012595F">
          <w:pPr>
            <w:pStyle w:val="C348055EEF8D9B48A72B33AC5BEE9913"/>
          </w:pPr>
          <w:r w:rsidRPr="00D336A8">
            <w:rPr>
              <w:rStyle w:val="PlaceholderText"/>
            </w:rPr>
            <w:t>Skriv org</w:t>
          </w:r>
          <w:r>
            <w:rPr>
              <w:rStyle w:val="PlaceholderText"/>
            </w:rPr>
            <w:t xml:space="preserve">anisatorisk </w:t>
          </w:r>
          <w:r w:rsidRPr="00D336A8">
            <w:rPr>
              <w:rStyle w:val="PlaceholderText"/>
            </w:rPr>
            <w:t>enhet (inga förkortningar, ange inte funktion, grupp eller personer)</w:t>
          </w:r>
          <w:r>
            <w:rPr>
              <w:rStyle w:val="PlaceholderText"/>
            </w:rPr>
            <w:t xml:space="preserve"> här</w:t>
          </w:r>
          <w:r w:rsidRPr="00A71E6A">
            <w:rPr>
              <w:rStyle w:val="PlaceholderText"/>
            </w:rPr>
            <w:t>.</w:t>
          </w:r>
        </w:p>
      </w:docPartBody>
    </w:docPart>
    <w:docPart>
      <w:docPartPr>
        <w:name w:val="37CA7CC274803A4E9F39A304D12425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9B7672-3C0A-E64F-843F-FB070D7EC8A6}"/>
      </w:docPartPr>
      <w:docPartBody>
        <w:p w:rsidR="008A05A4" w:rsidRDefault="003143EB" w:rsidP="003143EB">
          <w:pPr>
            <w:pStyle w:val="37CA7CC274803A4E9F39A304D124250C4"/>
          </w:pPr>
          <w:r w:rsidRPr="000B7C7E">
            <w:rPr>
              <w:rStyle w:val="PlaceholderText"/>
              <w:b w:val="0"/>
              <w:bCs/>
            </w:rPr>
            <w:t>[Klicka här]</w:t>
          </w:r>
        </w:p>
      </w:docPartBody>
    </w:docPart>
    <w:docPart>
      <w:docPartPr>
        <w:name w:val="50EC809B48C7BD4CAE0C2926E9E85F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D471F0-BEE9-7C4B-BEFE-2760F4409140}"/>
      </w:docPartPr>
      <w:docPartBody>
        <w:p w:rsidR="008A05A4" w:rsidRDefault="003143EB" w:rsidP="003143EB">
          <w:pPr>
            <w:pStyle w:val="50EC809B48C7BD4CAE0C2926E9E85F484"/>
          </w:pPr>
          <w:r w:rsidRPr="000B7C7E">
            <w:rPr>
              <w:rStyle w:val="PlaceholderText"/>
              <w:b w:val="0"/>
              <w:bCs/>
            </w:rPr>
            <w:t>Skriv organisatorisk enhet (inga förkortningar, ange inte funktion, grupp eller personer) här.</w:t>
          </w:r>
        </w:p>
      </w:docPartBody>
    </w:docPart>
    <w:docPart>
      <w:docPartPr>
        <w:name w:val="3DEB828B9257424D927483FD877DD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024A90-9C88-4D2B-91DD-A3488C17D9B0}"/>
      </w:docPartPr>
      <w:docPartBody>
        <w:p w:rsidR="009C7323" w:rsidRDefault="003143EB" w:rsidP="003143EB">
          <w:pPr>
            <w:pStyle w:val="3DEB828B9257424D927483FD877DD68A3"/>
          </w:pPr>
          <w:r w:rsidRPr="000B7C7E">
            <w:rPr>
              <w:rStyle w:val="PlaceholderText"/>
              <w:b w:val="0"/>
            </w:rPr>
            <w:t>Klicka eller tryck här för att ange datum.</w:t>
          </w:r>
        </w:p>
      </w:docPartBody>
    </w:docPart>
    <w:docPart>
      <w:docPartPr>
        <w:name w:val="7FA4B08EDF2A47179866028816B579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65FB05-C5A3-4EC6-8F14-166F3514A2D3}"/>
      </w:docPartPr>
      <w:docPartBody>
        <w:p w:rsidR="009C7323" w:rsidRDefault="003143EB" w:rsidP="003143EB">
          <w:pPr>
            <w:pStyle w:val="7FA4B08EDF2A47179866028816B579F73"/>
          </w:pPr>
          <w:r w:rsidRPr="000B7C7E">
            <w:rPr>
              <w:rStyle w:val="PlaceholderText"/>
              <w:b w:val="0"/>
            </w:rPr>
            <w:t>Klicka eller tryck här för att ange datum.</w:t>
          </w:r>
          <w:r>
            <w:rPr>
              <w:rStyle w:val="PlaceholderText"/>
              <w:b w:val="0"/>
            </w:rPr>
            <w:t xml:space="preserve"> Om inget datum ska anges ska denna rad vara helt tomt (ta bort datumväljaren).</w:t>
          </w:r>
        </w:p>
      </w:docPartBody>
    </w:docPart>
    <w:docPart>
      <w:docPartPr>
        <w:name w:val="6073A6855FBC4C7DB19001F16270AB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5F51B-8779-4BDA-B5A1-B91C4BFEA12E}"/>
      </w:docPartPr>
      <w:docPartBody>
        <w:p w:rsidR="00CA2F26" w:rsidRDefault="00F225BC" w:rsidP="00F225BC">
          <w:pPr>
            <w:pStyle w:val="6073A6855FBC4C7DB19001F16270AB81"/>
          </w:pPr>
          <w:r w:rsidRPr="00D336A8">
            <w:rPr>
              <w:rStyle w:val="PlaceholderText"/>
            </w:rPr>
            <w:t>Skriv org</w:t>
          </w:r>
          <w:r>
            <w:rPr>
              <w:rStyle w:val="PlaceholderText"/>
            </w:rPr>
            <w:t xml:space="preserve">anisatorisk </w:t>
          </w:r>
          <w:r w:rsidRPr="00D336A8">
            <w:rPr>
              <w:rStyle w:val="PlaceholderText"/>
            </w:rPr>
            <w:t>enhet (inga förkortningar, ange inte funktion, grupp eller personer)</w:t>
          </w:r>
          <w:r>
            <w:rPr>
              <w:rStyle w:val="PlaceholderText"/>
            </w:rPr>
            <w:t xml:space="preserve"> här</w:t>
          </w:r>
          <w:r w:rsidRPr="00A71E6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8B5"/>
    <w:rsid w:val="00012BB9"/>
    <w:rsid w:val="00025025"/>
    <w:rsid w:val="00037ABC"/>
    <w:rsid w:val="00054201"/>
    <w:rsid w:val="00057F5C"/>
    <w:rsid w:val="00064B5A"/>
    <w:rsid w:val="000B07C4"/>
    <w:rsid w:val="000B4F18"/>
    <w:rsid w:val="000C1D96"/>
    <w:rsid w:val="000C4B6E"/>
    <w:rsid w:val="000E75F8"/>
    <w:rsid w:val="00104DA7"/>
    <w:rsid w:val="00105687"/>
    <w:rsid w:val="00123DFB"/>
    <w:rsid w:val="0012595F"/>
    <w:rsid w:val="0013465B"/>
    <w:rsid w:val="001612A1"/>
    <w:rsid w:val="001A7C44"/>
    <w:rsid w:val="001D1C8C"/>
    <w:rsid w:val="0020077F"/>
    <w:rsid w:val="0020194F"/>
    <w:rsid w:val="002126E8"/>
    <w:rsid w:val="00221713"/>
    <w:rsid w:val="002401FD"/>
    <w:rsid w:val="00261926"/>
    <w:rsid w:val="002876C4"/>
    <w:rsid w:val="00297AB4"/>
    <w:rsid w:val="002C6AB9"/>
    <w:rsid w:val="002D13B6"/>
    <w:rsid w:val="002D3602"/>
    <w:rsid w:val="002D5D94"/>
    <w:rsid w:val="002F7FB7"/>
    <w:rsid w:val="0030779C"/>
    <w:rsid w:val="003143EB"/>
    <w:rsid w:val="003170F7"/>
    <w:rsid w:val="00322F37"/>
    <w:rsid w:val="00337D87"/>
    <w:rsid w:val="00345E68"/>
    <w:rsid w:val="00360F89"/>
    <w:rsid w:val="00370B98"/>
    <w:rsid w:val="00382437"/>
    <w:rsid w:val="00391EDA"/>
    <w:rsid w:val="003C191F"/>
    <w:rsid w:val="003C3C4F"/>
    <w:rsid w:val="0040603C"/>
    <w:rsid w:val="004108B5"/>
    <w:rsid w:val="004A11FF"/>
    <w:rsid w:val="004A56A2"/>
    <w:rsid w:val="004B3892"/>
    <w:rsid w:val="004C6A17"/>
    <w:rsid w:val="00506201"/>
    <w:rsid w:val="00556A80"/>
    <w:rsid w:val="005653C9"/>
    <w:rsid w:val="00590D2D"/>
    <w:rsid w:val="005974CA"/>
    <w:rsid w:val="005A780C"/>
    <w:rsid w:val="005B43DC"/>
    <w:rsid w:val="00621E20"/>
    <w:rsid w:val="00650DD6"/>
    <w:rsid w:val="006829FE"/>
    <w:rsid w:val="00710878"/>
    <w:rsid w:val="0072427E"/>
    <w:rsid w:val="00730823"/>
    <w:rsid w:val="0074641A"/>
    <w:rsid w:val="0077464A"/>
    <w:rsid w:val="007746BF"/>
    <w:rsid w:val="007A2792"/>
    <w:rsid w:val="007F3E12"/>
    <w:rsid w:val="0082153E"/>
    <w:rsid w:val="008464B3"/>
    <w:rsid w:val="008A05A4"/>
    <w:rsid w:val="008C11EE"/>
    <w:rsid w:val="008D3A91"/>
    <w:rsid w:val="00900434"/>
    <w:rsid w:val="00901BC0"/>
    <w:rsid w:val="00935388"/>
    <w:rsid w:val="009811B0"/>
    <w:rsid w:val="009955E2"/>
    <w:rsid w:val="009C1A1E"/>
    <w:rsid w:val="009C7323"/>
    <w:rsid w:val="009F7B51"/>
    <w:rsid w:val="00A24872"/>
    <w:rsid w:val="00A27A80"/>
    <w:rsid w:val="00A51ECD"/>
    <w:rsid w:val="00A77747"/>
    <w:rsid w:val="00AA0E9C"/>
    <w:rsid w:val="00AA5E54"/>
    <w:rsid w:val="00AB079B"/>
    <w:rsid w:val="00AB6B81"/>
    <w:rsid w:val="00AC1DEB"/>
    <w:rsid w:val="00AF27B7"/>
    <w:rsid w:val="00B35868"/>
    <w:rsid w:val="00B362F4"/>
    <w:rsid w:val="00B40009"/>
    <w:rsid w:val="00B761EB"/>
    <w:rsid w:val="00B8622C"/>
    <w:rsid w:val="00BC3857"/>
    <w:rsid w:val="00C064BF"/>
    <w:rsid w:val="00C921FA"/>
    <w:rsid w:val="00CA2F26"/>
    <w:rsid w:val="00CB3D53"/>
    <w:rsid w:val="00CD4A68"/>
    <w:rsid w:val="00CD755A"/>
    <w:rsid w:val="00CF347E"/>
    <w:rsid w:val="00D0609B"/>
    <w:rsid w:val="00D33745"/>
    <w:rsid w:val="00D82D1A"/>
    <w:rsid w:val="00D96C9A"/>
    <w:rsid w:val="00DA6FB7"/>
    <w:rsid w:val="00DB1553"/>
    <w:rsid w:val="00DB36D1"/>
    <w:rsid w:val="00DD479A"/>
    <w:rsid w:val="00E316DA"/>
    <w:rsid w:val="00E42C97"/>
    <w:rsid w:val="00E56B38"/>
    <w:rsid w:val="00E67279"/>
    <w:rsid w:val="00E95E86"/>
    <w:rsid w:val="00EB2990"/>
    <w:rsid w:val="00ED132B"/>
    <w:rsid w:val="00EE5526"/>
    <w:rsid w:val="00F04167"/>
    <w:rsid w:val="00F16920"/>
    <w:rsid w:val="00F225BC"/>
    <w:rsid w:val="00F56B6B"/>
    <w:rsid w:val="00F96C7E"/>
    <w:rsid w:val="00FB53B6"/>
    <w:rsid w:val="00FC2EDB"/>
    <w:rsid w:val="00FD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5BC"/>
    <w:rPr>
      <w:color w:val="808080"/>
    </w:rPr>
  </w:style>
  <w:style w:type="paragraph" w:customStyle="1" w:styleId="44088EF7B293C142A4D5E17A27B19C76">
    <w:name w:val="44088EF7B293C142A4D5E17A27B19C76"/>
    <w:rsid w:val="0012595F"/>
    <w:pPr>
      <w:spacing w:after="0" w:line="240" w:lineRule="auto"/>
    </w:pPr>
    <w:rPr>
      <w:sz w:val="24"/>
      <w:szCs w:val="24"/>
    </w:rPr>
  </w:style>
  <w:style w:type="paragraph" w:customStyle="1" w:styleId="C348055EEF8D9B48A72B33AC5BEE9913">
    <w:name w:val="C348055EEF8D9B48A72B33AC5BEE9913"/>
    <w:rsid w:val="0012595F"/>
    <w:pPr>
      <w:spacing w:after="0" w:line="240" w:lineRule="auto"/>
    </w:pPr>
    <w:rPr>
      <w:sz w:val="24"/>
      <w:szCs w:val="24"/>
    </w:rPr>
  </w:style>
  <w:style w:type="paragraph" w:customStyle="1" w:styleId="3DEB828B9257424D927483FD877DD68A3">
    <w:name w:val="3DEB828B9257424D927483FD877DD68A3"/>
    <w:rsid w:val="003143EB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eastAsiaTheme="minorHAnsi" w:hAnsiTheme="majorHAnsi"/>
      <w:b/>
      <w:sz w:val="15"/>
      <w:szCs w:val="20"/>
      <w:lang w:eastAsia="en-US"/>
    </w:rPr>
  </w:style>
  <w:style w:type="paragraph" w:customStyle="1" w:styleId="37CA7CC274803A4E9F39A304D124250C4">
    <w:name w:val="37CA7CC274803A4E9F39A304D124250C4"/>
    <w:rsid w:val="003143EB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eastAsiaTheme="minorHAnsi" w:hAnsiTheme="majorHAnsi"/>
      <w:b/>
      <w:sz w:val="15"/>
      <w:szCs w:val="20"/>
      <w:lang w:eastAsia="en-US"/>
    </w:rPr>
  </w:style>
  <w:style w:type="paragraph" w:customStyle="1" w:styleId="7FA4B08EDF2A47179866028816B579F73">
    <w:name w:val="7FA4B08EDF2A47179866028816B579F73"/>
    <w:rsid w:val="003143EB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eastAsiaTheme="minorHAnsi" w:hAnsiTheme="majorHAnsi"/>
      <w:b/>
      <w:sz w:val="15"/>
      <w:szCs w:val="20"/>
      <w:lang w:eastAsia="en-US"/>
    </w:rPr>
  </w:style>
  <w:style w:type="paragraph" w:customStyle="1" w:styleId="50EC809B48C7BD4CAE0C2926E9E85F484">
    <w:name w:val="50EC809B48C7BD4CAE0C2926E9E85F484"/>
    <w:rsid w:val="003143EB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eastAsiaTheme="minorHAnsi" w:hAnsiTheme="majorHAnsi"/>
      <w:b/>
      <w:sz w:val="15"/>
      <w:szCs w:val="20"/>
      <w:lang w:eastAsia="en-US"/>
    </w:rPr>
  </w:style>
  <w:style w:type="paragraph" w:customStyle="1" w:styleId="6073A6855FBC4C7DB19001F16270AB81">
    <w:name w:val="6073A6855FBC4C7DB19001F16270AB81"/>
    <w:rsid w:val="00F225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A742A-CED4-47A7-BAE3-FEA51B3F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1</TotalTime>
  <Pages>5</Pages>
  <Words>1699</Words>
  <Characters>9010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KTH</Company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Styrdokument</dc:subject>
  <dc:creator>Malin Modig</dc:creator>
  <cp:lastModifiedBy>Kristina Von Oelreich</cp:lastModifiedBy>
  <cp:revision>3</cp:revision>
  <cp:lastPrinted>2025-10-12T21:36:00Z</cp:lastPrinted>
  <dcterms:created xsi:type="dcterms:W3CDTF">2025-10-21T04:43:00Z</dcterms:created>
  <dcterms:modified xsi:type="dcterms:W3CDTF">2025-10-21T04:43:00Z</dcterms:modified>
</cp:coreProperties>
</file>