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714E8D" w14:textId="628B1079" w:rsidR="00382C7C" w:rsidRPr="00E80350" w:rsidRDefault="00B666D5" w:rsidP="00382C7C">
      <w:pPr>
        <w:rPr>
          <w:rFonts w:ascii="Cambria" w:hAnsi="Cambria"/>
          <w:b/>
          <w:sz w:val="28"/>
          <w:szCs w:val="28"/>
          <w:lang w:val="en-US"/>
        </w:rPr>
      </w:pPr>
      <w:r w:rsidRPr="00E80350">
        <w:rPr>
          <w:rFonts w:ascii="Cambria" w:hAnsi="Cambria"/>
          <w:b/>
          <w:sz w:val="28"/>
          <w:szCs w:val="28"/>
          <w:lang w:val="en-US"/>
        </w:rPr>
        <w:t xml:space="preserve">Theme: </w:t>
      </w:r>
      <w:r w:rsidR="00382C7C" w:rsidRPr="00E80350">
        <w:rPr>
          <w:rFonts w:ascii="Cambria" w:hAnsi="Cambria"/>
          <w:b/>
          <w:sz w:val="28"/>
          <w:szCs w:val="28"/>
          <w:lang w:val="en-US"/>
        </w:rPr>
        <w:t>Business Models</w:t>
      </w:r>
    </w:p>
    <w:p w14:paraId="7FD5961C" w14:textId="712A2401" w:rsidR="00B666D5" w:rsidRDefault="007D1E36" w:rsidP="00D7220A">
      <w:pPr>
        <w:rPr>
          <w:rFonts w:ascii="Cambria" w:hAnsi="Cambria"/>
          <w:sz w:val="24"/>
          <w:lang w:val="en-US"/>
        </w:rPr>
      </w:pPr>
      <w:r>
        <w:rPr>
          <w:rFonts w:ascii="Cambria" w:hAnsi="Cambria"/>
          <w:sz w:val="24"/>
          <w:lang w:val="en-US"/>
        </w:rPr>
        <w:t>Per Andersson, Stockholm School of Economics</w:t>
      </w:r>
    </w:p>
    <w:p w14:paraId="19A15D85" w14:textId="77777777" w:rsidR="00B666D5" w:rsidRDefault="00B666D5" w:rsidP="00D7220A">
      <w:pPr>
        <w:rPr>
          <w:rFonts w:ascii="Cambria" w:hAnsi="Cambria"/>
          <w:sz w:val="24"/>
          <w:lang w:val="en-US"/>
        </w:rPr>
      </w:pPr>
    </w:p>
    <w:p w14:paraId="6D85F2DE" w14:textId="77777777" w:rsidR="007D1E36" w:rsidRDefault="007D1E36" w:rsidP="007D1E36">
      <w:pPr>
        <w:jc w:val="left"/>
        <w:rPr>
          <w:rFonts w:asciiTheme="minorHAnsi" w:hAnsiTheme="minorHAnsi"/>
          <w:color w:val="000000"/>
          <w:sz w:val="24"/>
          <w:szCs w:val="24"/>
          <w:lang w:val="en-US"/>
        </w:rPr>
      </w:pPr>
    </w:p>
    <w:p w14:paraId="519BF0C4" w14:textId="46C32170" w:rsidR="007D1E36" w:rsidRPr="00E80350" w:rsidRDefault="007D1E36" w:rsidP="007D1E36">
      <w:pPr>
        <w:jc w:val="left"/>
        <w:rPr>
          <w:rFonts w:asciiTheme="minorHAnsi" w:hAnsiTheme="minorHAnsi"/>
          <w:b/>
          <w:color w:val="000000"/>
          <w:sz w:val="24"/>
          <w:szCs w:val="24"/>
          <w:lang w:val="en-US"/>
        </w:rPr>
      </w:pPr>
      <w:r w:rsidRPr="00E80350">
        <w:rPr>
          <w:rFonts w:asciiTheme="minorHAnsi" w:hAnsiTheme="minorHAnsi"/>
          <w:b/>
          <w:color w:val="000000"/>
          <w:sz w:val="24"/>
          <w:szCs w:val="24"/>
          <w:lang w:val="en-US"/>
        </w:rPr>
        <w:t>Preparatory assignment for 26 Nov 10.15-12.00:</w:t>
      </w:r>
    </w:p>
    <w:p w14:paraId="667069CA" w14:textId="77777777" w:rsidR="007D1E36" w:rsidRDefault="007D1E36" w:rsidP="007D1E36">
      <w:pPr>
        <w:jc w:val="left"/>
        <w:rPr>
          <w:rFonts w:asciiTheme="minorHAnsi" w:hAnsiTheme="minorHAnsi"/>
          <w:color w:val="000000"/>
          <w:sz w:val="24"/>
          <w:szCs w:val="24"/>
          <w:lang w:val="en-US"/>
        </w:rPr>
      </w:pPr>
    </w:p>
    <w:p w14:paraId="01975B61" w14:textId="77777777" w:rsidR="007D1E36" w:rsidRDefault="007D1E36" w:rsidP="007D1E36">
      <w:pPr>
        <w:pStyle w:val="Liststycke"/>
        <w:jc w:val="left"/>
        <w:rPr>
          <w:rFonts w:asciiTheme="minorHAnsi" w:hAnsiTheme="minorHAnsi"/>
          <w:color w:val="000000"/>
          <w:sz w:val="24"/>
          <w:szCs w:val="24"/>
          <w:lang w:val="en-US"/>
        </w:rPr>
      </w:pPr>
      <w:r>
        <w:rPr>
          <w:rFonts w:asciiTheme="minorHAnsi" w:hAnsiTheme="minorHAnsi"/>
          <w:color w:val="000000"/>
          <w:sz w:val="24"/>
          <w:szCs w:val="24"/>
          <w:lang w:val="en-US"/>
        </w:rPr>
        <w:t>Think about how you can relate the main ideas of the articles to telecom operators’ business: What are the main implications for operators of the business model ideas presented in the two articles?</w:t>
      </w:r>
    </w:p>
    <w:p w14:paraId="64840060" w14:textId="78CF9EBA" w:rsidR="000C32A9" w:rsidRDefault="000C32A9" w:rsidP="000C32A9">
      <w:pPr>
        <w:pStyle w:val="Liststycke"/>
        <w:numPr>
          <w:ilvl w:val="0"/>
          <w:numId w:val="2"/>
        </w:numPr>
        <w:jc w:val="left"/>
        <w:rPr>
          <w:rFonts w:asciiTheme="minorHAnsi" w:hAnsiTheme="minorHAnsi"/>
          <w:color w:val="000000"/>
          <w:sz w:val="24"/>
          <w:szCs w:val="24"/>
          <w:lang w:val="en-US"/>
        </w:rPr>
      </w:pPr>
      <w:r>
        <w:rPr>
          <w:rFonts w:asciiTheme="minorHAnsi" w:hAnsiTheme="minorHAnsi"/>
          <w:color w:val="000000"/>
          <w:sz w:val="24"/>
          <w:szCs w:val="24"/>
          <w:lang w:val="en-US"/>
        </w:rPr>
        <w:t>Do one slide about main ideas</w:t>
      </w:r>
    </w:p>
    <w:p w14:paraId="625B08D0" w14:textId="5009348A" w:rsidR="000C32A9" w:rsidRDefault="000C32A9" w:rsidP="000C32A9">
      <w:pPr>
        <w:pStyle w:val="Liststycke"/>
        <w:numPr>
          <w:ilvl w:val="0"/>
          <w:numId w:val="2"/>
        </w:numPr>
        <w:jc w:val="left"/>
        <w:rPr>
          <w:rFonts w:asciiTheme="minorHAnsi" w:hAnsiTheme="minorHAnsi"/>
          <w:color w:val="000000"/>
          <w:sz w:val="24"/>
          <w:szCs w:val="24"/>
          <w:lang w:val="en-US"/>
        </w:rPr>
      </w:pPr>
      <w:r>
        <w:rPr>
          <w:rFonts w:asciiTheme="minorHAnsi" w:hAnsiTheme="minorHAnsi"/>
          <w:color w:val="000000"/>
          <w:sz w:val="24"/>
          <w:szCs w:val="24"/>
          <w:lang w:val="en-US"/>
        </w:rPr>
        <w:t>Do one slide about implications for operators</w:t>
      </w:r>
    </w:p>
    <w:p w14:paraId="6C6DEFBA" w14:textId="5F753375" w:rsidR="0049645E" w:rsidRPr="00504235" w:rsidRDefault="0049645E" w:rsidP="000C32A9">
      <w:pPr>
        <w:pStyle w:val="Liststycke"/>
        <w:numPr>
          <w:ilvl w:val="0"/>
          <w:numId w:val="2"/>
        </w:numPr>
        <w:jc w:val="left"/>
        <w:rPr>
          <w:rFonts w:asciiTheme="minorHAnsi" w:hAnsiTheme="minorHAnsi"/>
          <w:color w:val="000000"/>
          <w:sz w:val="24"/>
          <w:szCs w:val="24"/>
          <w:lang w:val="en-US"/>
        </w:rPr>
      </w:pPr>
      <w:r>
        <w:rPr>
          <w:rFonts w:asciiTheme="minorHAnsi" w:hAnsiTheme="minorHAnsi"/>
          <w:color w:val="000000"/>
          <w:sz w:val="24"/>
          <w:szCs w:val="24"/>
          <w:lang w:val="en-US"/>
        </w:rPr>
        <w:t>Please send slides to Jan 25 November 16:00 latest</w:t>
      </w:r>
      <w:r>
        <w:rPr>
          <w:rFonts w:asciiTheme="minorHAnsi" w:hAnsiTheme="minorHAnsi"/>
          <w:color w:val="000000"/>
          <w:sz w:val="24"/>
          <w:szCs w:val="24"/>
          <w:lang w:val="en-US"/>
        </w:rPr>
        <w:br/>
        <w:t xml:space="preserve">(to be shared with Per and complied into one big presentation file) </w:t>
      </w:r>
      <w:bookmarkStart w:id="0" w:name="_GoBack"/>
      <w:bookmarkEnd w:id="0"/>
      <w:r>
        <w:rPr>
          <w:rFonts w:asciiTheme="minorHAnsi" w:hAnsiTheme="minorHAnsi"/>
          <w:color w:val="000000"/>
          <w:sz w:val="24"/>
          <w:szCs w:val="24"/>
          <w:lang w:val="en-US"/>
        </w:rPr>
        <w:t xml:space="preserve">  </w:t>
      </w:r>
    </w:p>
    <w:p w14:paraId="78B4279B" w14:textId="77777777" w:rsidR="007D1E36" w:rsidRDefault="007D1E36" w:rsidP="00BE1113">
      <w:pPr>
        <w:rPr>
          <w:rFonts w:ascii="Cambria" w:hAnsi="Cambria"/>
          <w:b/>
          <w:sz w:val="24"/>
          <w:lang w:val="en-US"/>
        </w:rPr>
      </w:pPr>
    </w:p>
    <w:p w14:paraId="31814867" w14:textId="05CD4E7F" w:rsidR="000B7F95" w:rsidRPr="000B7F95" w:rsidRDefault="000B7F95" w:rsidP="00BE1113">
      <w:pPr>
        <w:rPr>
          <w:rFonts w:ascii="Cambria" w:hAnsi="Cambria"/>
          <w:b/>
          <w:sz w:val="24"/>
          <w:lang w:val="en-US"/>
        </w:rPr>
      </w:pPr>
      <w:r w:rsidRPr="000B7F95">
        <w:rPr>
          <w:rFonts w:ascii="Cambria" w:hAnsi="Cambria"/>
          <w:b/>
          <w:sz w:val="24"/>
          <w:lang w:val="en-US"/>
        </w:rPr>
        <w:t>Group 1</w:t>
      </w:r>
      <w:r w:rsidR="00245281">
        <w:rPr>
          <w:rFonts w:ascii="Cambria" w:hAnsi="Cambria"/>
          <w:b/>
          <w:sz w:val="24"/>
          <w:lang w:val="en-US"/>
        </w:rPr>
        <w:t xml:space="preserve"> &amp; 2</w:t>
      </w:r>
      <w:r w:rsidRPr="000B7F95">
        <w:rPr>
          <w:rFonts w:ascii="Cambria" w:hAnsi="Cambria"/>
          <w:b/>
          <w:sz w:val="24"/>
          <w:lang w:val="en-US"/>
        </w:rPr>
        <w:t>: Business Models, Business Strategies, and Business Tactics</w:t>
      </w:r>
    </w:p>
    <w:p w14:paraId="0C03EF17" w14:textId="77777777" w:rsidR="000B7F95" w:rsidRDefault="000B7F95" w:rsidP="00BE1113">
      <w:pPr>
        <w:rPr>
          <w:rFonts w:ascii="Cambria" w:hAnsi="Cambria"/>
          <w:sz w:val="24"/>
          <w:lang w:val="en-US"/>
        </w:rPr>
      </w:pPr>
    </w:p>
    <w:p w14:paraId="1ABBD961" w14:textId="77777777" w:rsidR="000B7F95" w:rsidRDefault="000B7F95" w:rsidP="000B7F95">
      <w:pPr>
        <w:rPr>
          <w:rFonts w:ascii="Cambria" w:hAnsi="Cambria"/>
          <w:sz w:val="24"/>
          <w:lang w:val="en-US"/>
        </w:rPr>
      </w:pPr>
      <w:r>
        <w:rPr>
          <w:rFonts w:ascii="Cambria" w:hAnsi="Cambria"/>
          <w:sz w:val="24"/>
          <w:lang w:val="en-US"/>
        </w:rPr>
        <w:t>-</w:t>
      </w:r>
      <w:proofErr w:type="spellStart"/>
      <w:r w:rsidRPr="005379D9">
        <w:rPr>
          <w:rFonts w:ascii="Cambria" w:hAnsi="Cambria"/>
          <w:sz w:val="24"/>
          <w:lang w:val="en-US"/>
        </w:rPr>
        <w:t>Casadesus-Masanell</w:t>
      </w:r>
      <w:proofErr w:type="spellEnd"/>
      <w:r w:rsidRPr="005379D9">
        <w:rPr>
          <w:rFonts w:ascii="Cambria" w:hAnsi="Cambria"/>
          <w:sz w:val="24"/>
          <w:lang w:val="en-US"/>
        </w:rPr>
        <w:t xml:space="preserve">, R. &amp; </w:t>
      </w:r>
      <w:proofErr w:type="spellStart"/>
      <w:r w:rsidRPr="005379D9">
        <w:rPr>
          <w:rFonts w:ascii="Cambria" w:hAnsi="Cambria"/>
          <w:sz w:val="24"/>
          <w:lang w:val="en-US"/>
        </w:rPr>
        <w:t>Ricart</w:t>
      </w:r>
      <w:proofErr w:type="spellEnd"/>
      <w:r w:rsidRPr="005379D9">
        <w:rPr>
          <w:rFonts w:ascii="Cambria" w:hAnsi="Cambria"/>
          <w:sz w:val="24"/>
          <w:lang w:val="en-US"/>
        </w:rPr>
        <w:t xml:space="preserve">, J.E., </w:t>
      </w:r>
      <w:r>
        <w:rPr>
          <w:rFonts w:ascii="Cambria" w:hAnsi="Cambria"/>
          <w:sz w:val="24"/>
          <w:lang w:val="en-US"/>
        </w:rPr>
        <w:t>(2010) “</w:t>
      </w:r>
      <w:r w:rsidRPr="005379D9">
        <w:rPr>
          <w:rFonts w:ascii="Cambria" w:hAnsi="Cambria"/>
          <w:sz w:val="24"/>
          <w:lang w:val="en-US"/>
        </w:rPr>
        <w:t xml:space="preserve">From Strategy to Business Models and onto Tactics”, </w:t>
      </w:r>
      <w:r w:rsidRPr="005379D9">
        <w:rPr>
          <w:rFonts w:ascii="Cambria" w:hAnsi="Cambria"/>
          <w:i/>
          <w:iCs/>
          <w:sz w:val="24"/>
          <w:lang w:val="en-US"/>
        </w:rPr>
        <w:t>L</w:t>
      </w:r>
      <w:r>
        <w:rPr>
          <w:rFonts w:ascii="Cambria" w:hAnsi="Cambria"/>
          <w:i/>
          <w:iCs/>
          <w:sz w:val="24"/>
          <w:lang w:val="en-US"/>
        </w:rPr>
        <w:t xml:space="preserve">ong </w:t>
      </w:r>
      <w:r w:rsidRPr="005379D9">
        <w:rPr>
          <w:rFonts w:ascii="Cambria" w:hAnsi="Cambria"/>
          <w:i/>
          <w:iCs/>
          <w:sz w:val="24"/>
          <w:lang w:val="en-US"/>
        </w:rPr>
        <w:t>R</w:t>
      </w:r>
      <w:r>
        <w:rPr>
          <w:rFonts w:ascii="Cambria" w:hAnsi="Cambria"/>
          <w:i/>
          <w:iCs/>
          <w:sz w:val="24"/>
          <w:lang w:val="en-US"/>
        </w:rPr>
        <w:t xml:space="preserve">ange </w:t>
      </w:r>
      <w:r w:rsidRPr="005379D9">
        <w:rPr>
          <w:rFonts w:ascii="Cambria" w:hAnsi="Cambria"/>
          <w:i/>
          <w:iCs/>
          <w:sz w:val="24"/>
          <w:lang w:val="en-US"/>
        </w:rPr>
        <w:t>P</w:t>
      </w:r>
      <w:r>
        <w:rPr>
          <w:rFonts w:ascii="Cambria" w:hAnsi="Cambria"/>
          <w:i/>
          <w:iCs/>
          <w:sz w:val="24"/>
          <w:lang w:val="en-US"/>
        </w:rPr>
        <w:t>lanning</w:t>
      </w:r>
      <w:r>
        <w:rPr>
          <w:rFonts w:ascii="Cambria" w:hAnsi="Cambria"/>
          <w:sz w:val="24"/>
          <w:lang w:val="en-US"/>
        </w:rPr>
        <w:t xml:space="preserve"> 2010.</w:t>
      </w:r>
    </w:p>
    <w:p w14:paraId="338F2A71" w14:textId="77777777" w:rsidR="000B7F95" w:rsidRDefault="000B7F95" w:rsidP="000B7F95">
      <w:pPr>
        <w:rPr>
          <w:rFonts w:ascii="Cambria" w:hAnsi="Cambria"/>
          <w:sz w:val="24"/>
          <w:lang w:val="en-US"/>
        </w:rPr>
      </w:pPr>
      <w:r>
        <w:rPr>
          <w:rFonts w:ascii="Cambria" w:hAnsi="Cambria"/>
          <w:sz w:val="24"/>
          <w:lang w:val="en-US"/>
        </w:rPr>
        <w:t>-</w:t>
      </w:r>
      <w:proofErr w:type="spellStart"/>
      <w:r>
        <w:rPr>
          <w:rFonts w:ascii="Cambria" w:hAnsi="Cambria"/>
          <w:sz w:val="24"/>
          <w:lang w:val="en-US"/>
        </w:rPr>
        <w:t>Teece</w:t>
      </w:r>
      <w:proofErr w:type="spellEnd"/>
      <w:r>
        <w:rPr>
          <w:rFonts w:ascii="Cambria" w:hAnsi="Cambria"/>
          <w:sz w:val="24"/>
          <w:lang w:val="en-US"/>
        </w:rPr>
        <w:t xml:space="preserve">, D.J. (2010), Business Models, Business Strategy and Innovation, </w:t>
      </w:r>
      <w:r w:rsidRPr="00245281">
        <w:rPr>
          <w:rFonts w:ascii="Cambria" w:hAnsi="Cambria"/>
          <w:i/>
          <w:sz w:val="24"/>
          <w:lang w:val="en-US"/>
        </w:rPr>
        <w:t>Long Range Planning</w:t>
      </w:r>
      <w:r>
        <w:rPr>
          <w:rFonts w:ascii="Cambria" w:hAnsi="Cambria"/>
          <w:sz w:val="24"/>
          <w:lang w:val="en-US"/>
        </w:rPr>
        <w:t xml:space="preserve"> 43, pp. 172-194</w:t>
      </w:r>
    </w:p>
    <w:p w14:paraId="4921A492" w14:textId="77777777" w:rsidR="00E80350" w:rsidRDefault="00E80350" w:rsidP="00BE1113">
      <w:pPr>
        <w:rPr>
          <w:rFonts w:ascii="Cambria" w:hAnsi="Cambria"/>
          <w:sz w:val="24"/>
          <w:lang w:val="en-US"/>
        </w:rPr>
      </w:pPr>
    </w:p>
    <w:p w14:paraId="1468FCED" w14:textId="54DB5DD6" w:rsidR="000B7F95" w:rsidRPr="000B7F95" w:rsidRDefault="00245281" w:rsidP="00BE1113">
      <w:pPr>
        <w:rPr>
          <w:rFonts w:ascii="Cambria" w:hAnsi="Cambria"/>
          <w:b/>
          <w:sz w:val="24"/>
          <w:lang w:val="en-US"/>
        </w:rPr>
      </w:pPr>
      <w:r>
        <w:rPr>
          <w:rFonts w:ascii="Cambria" w:hAnsi="Cambria"/>
          <w:b/>
          <w:sz w:val="24"/>
          <w:lang w:val="en-US"/>
        </w:rPr>
        <w:t>Group 3 &amp; 4: Three M</w:t>
      </w:r>
      <w:r w:rsidR="000B7F95" w:rsidRPr="000B7F95">
        <w:rPr>
          <w:rFonts w:ascii="Cambria" w:hAnsi="Cambria"/>
          <w:b/>
          <w:sz w:val="24"/>
          <w:lang w:val="en-US"/>
        </w:rPr>
        <w:t>anagement Perspectives on Business Models</w:t>
      </w:r>
    </w:p>
    <w:p w14:paraId="7F05FE8B" w14:textId="77777777" w:rsidR="000B7F95" w:rsidRDefault="000B7F95" w:rsidP="00BE1113">
      <w:pPr>
        <w:rPr>
          <w:rFonts w:ascii="Cambria" w:hAnsi="Cambria"/>
          <w:sz w:val="24"/>
          <w:lang w:val="en-US"/>
        </w:rPr>
      </w:pPr>
    </w:p>
    <w:p w14:paraId="7E316B77" w14:textId="77777777" w:rsidR="00BE1113" w:rsidRDefault="00BE1113" w:rsidP="00BE1113">
      <w:pPr>
        <w:rPr>
          <w:rFonts w:ascii="Cambria" w:hAnsi="Cambria"/>
          <w:sz w:val="24"/>
          <w:lang w:val="en-US"/>
        </w:rPr>
      </w:pPr>
      <w:r>
        <w:rPr>
          <w:rFonts w:ascii="Cambria" w:hAnsi="Cambria"/>
          <w:sz w:val="24"/>
          <w:lang w:val="en-US"/>
        </w:rPr>
        <w:t>-</w:t>
      </w:r>
      <w:proofErr w:type="spellStart"/>
      <w:r w:rsidRPr="005379D9">
        <w:rPr>
          <w:rFonts w:ascii="Cambria" w:hAnsi="Cambria"/>
          <w:sz w:val="24"/>
          <w:lang w:val="en-US"/>
        </w:rPr>
        <w:t>Magretta</w:t>
      </w:r>
      <w:proofErr w:type="spellEnd"/>
      <w:r w:rsidRPr="005379D9">
        <w:rPr>
          <w:rFonts w:ascii="Cambria" w:hAnsi="Cambria"/>
          <w:sz w:val="24"/>
          <w:lang w:val="en-US"/>
        </w:rPr>
        <w:t xml:space="preserve">, J., </w:t>
      </w:r>
      <w:r>
        <w:rPr>
          <w:rFonts w:ascii="Cambria" w:hAnsi="Cambria"/>
          <w:sz w:val="24"/>
          <w:lang w:val="en-US"/>
        </w:rPr>
        <w:t xml:space="preserve">(2002) </w:t>
      </w:r>
      <w:r w:rsidRPr="005379D9">
        <w:rPr>
          <w:rFonts w:ascii="Cambria" w:hAnsi="Cambria"/>
          <w:sz w:val="24"/>
          <w:lang w:val="en-US"/>
        </w:rPr>
        <w:t xml:space="preserve">“Why Business Models Matter”, </w:t>
      </w:r>
      <w:r w:rsidRPr="005379D9">
        <w:rPr>
          <w:rFonts w:ascii="Cambria" w:hAnsi="Cambria"/>
          <w:i/>
          <w:iCs/>
          <w:sz w:val="24"/>
          <w:lang w:val="en-US"/>
        </w:rPr>
        <w:t>HBR</w:t>
      </w:r>
      <w:r>
        <w:rPr>
          <w:rFonts w:ascii="Cambria" w:hAnsi="Cambria"/>
          <w:sz w:val="24"/>
          <w:lang w:val="en-US"/>
        </w:rPr>
        <w:t>, 2002.</w:t>
      </w:r>
    </w:p>
    <w:p w14:paraId="7165967D" w14:textId="77777777" w:rsidR="00E05F6C" w:rsidRDefault="00E05F6C" w:rsidP="00E05F6C">
      <w:pPr>
        <w:rPr>
          <w:rFonts w:ascii="Cambria" w:hAnsi="Cambria"/>
          <w:sz w:val="24"/>
          <w:lang w:val="en-US"/>
        </w:rPr>
      </w:pPr>
      <w:r>
        <w:rPr>
          <w:rFonts w:ascii="Cambria" w:hAnsi="Cambria"/>
          <w:sz w:val="24"/>
          <w:lang w:val="en-US"/>
        </w:rPr>
        <w:t>-</w:t>
      </w:r>
      <w:r w:rsidRPr="005379D9">
        <w:rPr>
          <w:rFonts w:ascii="Cambria" w:hAnsi="Cambria"/>
          <w:sz w:val="24"/>
          <w:lang w:val="en-US"/>
        </w:rPr>
        <w:t xml:space="preserve">Johnson, M.W., Christensen, C.M., &amp; </w:t>
      </w:r>
      <w:proofErr w:type="spellStart"/>
      <w:r w:rsidRPr="005379D9">
        <w:rPr>
          <w:rFonts w:ascii="Cambria" w:hAnsi="Cambria"/>
          <w:sz w:val="24"/>
          <w:lang w:val="en-US"/>
        </w:rPr>
        <w:t>Kagermann</w:t>
      </w:r>
      <w:proofErr w:type="spellEnd"/>
      <w:r w:rsidRPr="005379D9">
        <w:rPr>
          <w:rFonts w:ascii="Cambria" w:hAnsi="Cambria"/>
          <w:sz w:val="24"/>
          <w:lang w:val="en-US"/>
        </w:rPr>
        <w:t xml:space="preserve">, H., </w:t>
      </w:r>
      <w:r>
        <w:rPr>
          <w:rFonts w:ascii="Cambria" w:hAnsi="Cambria"/>
          <w:sz w:val="24"/>
          <w:lang w:val="en-US"/>
        </w:rPr>
        <w:t xml:space="preserve">(2008) </w:t>
      </w:r>
      <w:r w:rsidRPr="005379D9">
        <w:rPr>
          <w:rFonts w:ascii="Cambria" w:hAnsi="Cambria"/>
          <w:sz w:val="24"/>
          <w:lang w:val="en-US"/>
        </w:rPr>
        <w:t xml:space="preserve">“Reinventing Your Business Model”, </w:t>
      </w:r>
      <w:r w:rsidRPr="005379D9">
        <w:rPr>
          <w:rFonts w:ascii="Cambria" w:hAnsi="Cambria"/>
          <w:i/>
          <w:iCs/>
          <w:sz w:val="24"/>
          <w:lang w:val="en-US"/>
        </w:rPr>
        <w:t>HBR</w:t>
      </w:r>
      <w:r>
        <w:rPr>
          <w:rFonts w:ascii="Cambria" w:hAnsi="Cambria"/>
          <w:sz w:val="24"/>
          <w:lang w:val="en-US"/>
        </w:rPr>
        <w:t>, 2008.</w:t>
      </w:r>
    </w:p>
    <w:p w14:paraId="35833677" w14:textId="73E5C0CD" w:rsidR="00245281" w:rsidRDefault="00245281" w:rsidP="00245281">
      <w:pPr>
        <w:jc w:val="left"/>
        <w:rPr>
          <w:rFonts w:asciiTheme="minorHAnsi" w:hAnsiTheme="minorHAnsi"/>
          <w:color w:val="000000"/>
          <w:sz w:val="24"/>
          <w:szCs w:val="24"/>
          <w:lang w:val="en-US"/>
        </w:rPr>
      </w:pPr>
      <w:r>
        <w:rPr>
          <w:rFonts w:ascii="Cambria" w:hAnsi="Cambria"/>
          <w:sz w:val="24"/>
          <w:lang w:val="en-US"/>
        </w:rPr>
        <w:t>-</w:t>
      </w:r>
      <w:proofErr w:type="spellStart"/>
      <w:r w:rsidRPr="00C27AEC">
        <w:rPr>
          <w:rFonts w:asciiTheme="minorHAnsi" w:hAnsiTheme="minorHAnsi"/>
          <w:color w:val="000000"/>
          <w:sz w:val="24"/>
          <w:szCs w:val="24"/>
          <w:lang w:val="en-US"/>
        </w:rPr>
        <w:t>Chesbrough</w:t>
      </w:r>
      <w:proofErr w:type="spellEnd"/>
      <w:r w:rsidRPr="00C27AEC">
        <w:rPr>
          <w:rFonts w:asciiTheme="minorHAnsi" w:hAnsiTheme="minorHAnsi"/>
          <w:color w:val="000000"/>
          <w:sz w:val="24"/>
          <w:szCs w:val="24"/>
          <w:lang w:val="en-US"/>
        </w:rPr>
        <w:t xml:space="preserve">, H.W., (2007). “Why Companies Should Have Open Business Models”, </w:t>
      </w:r>
      <w:r w:rsidRPr="00C27AEC">
        <w:rPr>
          <w:rFonts w:asciiTheme="minorHAnsi" w:hAnsiTheme="minorHAnsi"/>
          <w:i/>
          <w:color w:val="000000"/>
          <w:sz w:val="24"/>
          <w:szCs w:val="24"/>
          <w:lang w:val="en-US"/>
        </w:rPr>
        <w:t>MIT Sloan Management Review</w:t>
      </w:r>
      <w:r w:rsidRPr="00C27AEC">
        <w:rPr>
          <w:rFonts w:asciiTheme="minorHAnsi" w:hAnsiTheme="minorHAnsi"/>
          <w:color w:val="000000"/>
          <w:sz w:val="24"/>
          <w:szCs w:val="24"/>
          <w:lang w:val="en-US"/>
        </w:rPr>
        <w:t xml:space="preserve">, </w:t>
      </w:r>
      <w:proofErr w:type="gramStart"/>
      <w:r w:rsidRPr="00C27AEC">
        <w:rPr>
          <w:rFonts w:asciiTheme="minorHAnsi" w:hAnsiTheme="minorHAnsi"/>
          <w:color w:val="000000"/>
          <w:sz w:val="24"/>
          <w:szCs w:val="24"/>
          <w:lang w:val="en-US"/>
        </w:rPr>
        <w:t>Winter</w:t>
      </w:r>
      <w:proofErr w:type="gramEnd"/>
      <w:r w:rsidRPr="00C27AEC">
        <w:rPr>
          <w:rFonts w:asciiTheme="minorHAnsi" w:hAnsiTheme="minorHAnsi"/>
          <w:color w:val="000000"/>
          <w:sz w:val="24"/>
          <w:szCs w:val="24"/>
          <w:lang w:val="en-US"/>
        </w:rPr>
        <w:t>.</w:t>
      </w:r>
    </w:p>
    <w:p w14:paraId="4037A1CF" w14:textId="77777777" w:rsidR="000B7F95" w:rsidRDefault="000B7F95" w:rsidP="00D7220A">
      <w:pPr>
        <w:rPr>
          <w:rFonts w:ascii="Cambria" w:hAnsi="Cambria"/>
          <w:sz w:val="24"/>
          <w:lang w:val="en-US"/>
        </w:rPr>
      </w:pPr>
    </w:p>
    <w:p w14:paraId="6D41B50A" w14:textId="1D4C9D84" w:rsidR="00B666D5" w:rsidRPr="000B7F95" w:rsidRDefault="00245281" w:rsidP="00D7220A">
      <w:pPr>
        <w:rPr>
          <w:rFonts w:ascii="Cambria" w:hAnsi="Cambria"/>
          <w:b/>
          <w:sz w:val="24"/>
          <w:lang w:val="en-US"/>
        </w:rPr>
      </w:pPr>
      <w:r>
        <w:rPr>
          <w:rFonts w:ascii="Cambria" w:hAnsi="Cambria"/>
          <w:b/>
          <w:sz w:val="24"/>
          <w:lang w:val="en-US"/>
        </w:rPr>
        <w:t>Group 5 &amp; 6</w:t>
      </w:r>
      <w:r w:rsidR="000B7F95" w:rsidRPr="000B7F95">
        <w:rPr>
          <w:rFonts w:ascii="Cambria" w:hAnsi="Cambria"/>
          <w:b/>
          <w:sz w:val="24"/>
          <w:lang w:val="en-US"/>
        </w:rPr>
        <w:t>: Two (Theoretical) Perspectives on Business Models</w:t>
      </w:r>
    </w:p>
    <w:p w14:paraId="220D9AC3" w14:textId="77777777" w:rsidR="00BE1113" w:rsidRDefault="00BE1113" w:rsidP="00D7220A">
      <w:pPr>
        <w:rPr>
          <w:rFonts w:ascii="Cambria" w:hAnsi="Cambria"/>
          <w:sz w:val="24"/>
          <w:lang w:val="en-US"/>
        </w:rPr>
      </w:pPr>
    </w:p>
    <w:p w14:paraId="7EF6F072" w14:textId="4CCEB84D" w:rsidR="00BE1113" w:rsidRDefault="000B7F95" w:rsidP="00D7220A">
      <w:pPr>
        <w:rPr>
          <w:rFonts w:ascii="Cambria" w:hAnsi="Cambria"/>
          <w:sz w:val="24"/>
          <w:lang w:val="en-US"/>
        </w:rPr>
      </w:pPr>
      <w:r>
        <w:rPr>
          <w:rFonts w:ascii="Cambria" w:hAnsi="Cambria"/>
          <w:sz w:val="24"/>
          <w:lang w:val="en-US"/>
        </w:rPr>
        <w:t>-</w:t>
      </w:r>
      <w:proofErr w:type="spellStart"/>
      <w:r>
        <w:rPr>
          <w:rFonts w:ascii="Cambria" w:hAnsi="Cambria"/>
          <w:sz w:val="24"/>
          <w:lang w:val="en-US"/>
        </w:rPr>
        <w:t>Osterwalder</w:t>
      </w:r>
      <w:proofErr w:type="spellEnd"/>
      <w:r>
        <w:rPr>
          <w:rFonts w:ascii="Cambria" w:hAnsi="Cambria"/>
          <w:sz w:val="24"/>
          <w:lang w:val="en-US"/>
        </w:rPr>
        <w:t xml:space="preserve"> et al (2005), “</w:t>
      </w:r>
      <w:r w:rsidRPr="000B7F95">
        <w:rPr>
          <w:rFonts w:ascii="Cambria" w:hAnsi="Cambria"/>
          <w:sz w:val="24"/>
          <w:lang w:val="en-US"/>
        </w:rPr>
        <w:t xml:space="preserve">Clarifying Business Models: Origins, Present, And Future </w:t>
      </w:r>
      <w:proofErr w:type="gramStart"/>
      <w:r w:rsidRPr="000B7F95">
        <w:rPr>
          <w:rFonts w:ascii="Cambria" w:hAnsi="Cambria"/>
          <w:sz w:val="24"/>
          <w:lang w:val="en-US"/>
        </w:rPr>
        <w:t>Of The</w:t>
      </w:r>
      <w:proofErr w:type="gramEnd"/>
      <w:r w:rsidRPr="000B7F95">
        <w:rPr>
          <w:rFonts w:ascii="Cambria" w:hAnsi="Cambria"/>
          <w:sz w:val="24"/>
          <w:lang w:val="en-US"/>
        </w:rPr>
        <w:t xml:space="preserve"> Concept</w:t>
      </w:r>
      <w:r>
        <w:rPr>
          <w:rFonts w:ascii="Cambria" w:hAnsi="Cambria"/>
          <w:sz w:val="24"/>
          <w:lang w:val="en-US"/>
        </w:rPr>
        <w:t xml:space="preserve">”, </w:t>
      </w:r>
      <w:r w:rsidRPr="00245281">
        <w:rPr>
          <w:rFonts w:ascii="Cambria" w:hAnsi="Cambria"/>
          <w:i/>
          <w:sz w:val="24"/>
          <w:lang w:val="en-US"/>
        </w:rPr>
        <w:t>Communications of AIS</w:t>
      </w:r>
      <w:r>
        <w:rPr>
          <w:rFonts w:ascii="Cambria" w:hAnsi="Cambria"/>
          <w:sz w:val="24"/>
          <w:lang w:val="en-US"/>
        </w:rPr>
        <w:t>, Volume 15</w:t>
      </w:r>
    </w:p>
    <w:p w14:paraId="385A3BF0" w14:textId="77777777" w:rsidR="00B87A93" w:rsidRPr="000C32A9" w:rsidRDefault="00B87A93" w:rsidP="00B87A93">
      <w:pPr>
        <w:rPr>
          <w:rFonts w:asciiTheme="minorHAnsi" w:hAnsiTheme="minorHAnsi"/>
          <w:color w:val="000000"/>
          <w:sz w:val="24"/>
          <w:szCs w:val="24"/>
          <w:lang w:val="en-US"/>
        </w:rPr>
      </w:pPr>
      <w:r w:rsidRPr="000C32A9">
        <w:rPr>
          <w:rFonts w:asciiTheme="minorHAnsi" w:hAnsiTheme="minorHAnsi"/>
          <w:color w:val="000000"/>
          <w:sz w:val="24"/>
          <w:szCs w:val="24"/>
          <w:lang w:val="en-US"/>
        </w:rPr>
        <w:t>-Mason, K. and M. Spring, (2011</w:t>
      </w:r>
      <w:proofErr w:type="gramStart"/>
      <w:r w:rsidRPr="000C32A9">
        <w:rPr>
          <w:rFonts w:asciiTheme="minorHAnsi" w:hAnsiTheme="minorHAnsi"/>
          <w:color w:val="000000"/>
          <w:sz w:val="24"/>
          <w:szCs w:val="24"/>
          <w:lang w:val="en-US"/>
        </w:rPr>
        <w:t>) ”</w:t>
      </w:r>
      <w:proofErr w:type="gramEnd"/>
      <w:r w:rsidRPr="000C32A9">
        <w:rPr>
          <w:rFonts w:asciiTheme="minorHAnsi" w:hAnsiTheme="minorHAnsi"/>
          <w:color w:val="000000"/>
          <w:sz w:val="24"/>
          <w:szCs w:val="24"/>
          <w:lang w:val="en-US"/>
        </w:rPr>
        <w:t xml:space="preserve">The sites and practices of business models”, </w:t>
      </w:r>
      <w:r w:rsidRPr="000C32A9">
        <w:rPr>
          <w:rFonts w:asciiTheme="minorHAnsi" w:hAnsiTheme="minorHAnsi"/>
          <w:i/>
          <w:color w:val="000000"/>
          <w:sz w:val="24"/>
          <w:szCs w:val="24"/>
          <w:lang w:val="en-US"/>
        </w:rPr>
        <w:t xml:space="preserve">Industrial Marketing Management </w:t>
      </w:r>
      <w:r w:rsidRPr="000C32A9">
        <w:rPr>
          <w:rFonts w:asciiTheme="minorHAnsi" w:hAnsiTheme="minorHAnsi"/>
          <w:color w:val="000000"/>
          <w:sz w:val="24"/>
          <w:szCs w:val="24"/>
          <w:lang w:val="en-US"/>
        </w:rPr>
        <w:t>40, 1032–1041</w:t>
      </w:r>
    </w:p>
    <w:p w14:paraId="0CCB25D4" w14:textId="77777777" w:rsidR="00B666D5" w:rsidRPr="000C32A9" w:rsidRDefault="00B666D5" w:rsidP="00B87A93">
      <w:pPr>
        <w:rPr>
          <w:rFonts w:asciiTheme="minorHAnsi" w:hAnsiTheme="minorHAnsi"/>
          <w:color w:val="000000"/>
          <w:sz w:val="24"/>
          <w:szCs w:val="24"/>
          <w:lang w:val="en-US"/>
        </w:rPr>
      </w:pPr>
    </w:p>
    <w:p w14:paraId="17D9B1DF" w14:textId="77777777" w:rsidR="000B7F95" w:rsidRDefault="000B7F95" w:rsidP="00B666D5">
      <w:pPr>
        <w:jc w:val="left"/>
        <w:rPr>
          <w:rFonts w:asciiTheme="minorHAnsi" w:hAnsiTheme="minorHAnsi"/>
          <w:color w:val="000000"/>
          <w:sz w:val="24"/>
          <w:szCs w:val="24"/>
          <w:lang w:val="en-US"/>
        </w:rPr>
      </w:pPr>
    </w:p>
    <w:p w14:paraId="161E08D7" w14:textId="77777777" w:rsidR="00FC3287" w:rsidRDefault="00FC3287" w:rsidP="00B666D5">
      <w:pPr>
        <w:jc w:val="left"/>
        <w:rPr>
          <w:rFonts w:asciiTheme="minorHAnsi" w:hAnsiTheme="minorHAnsi"/>
          <w:color w:val="000000"/>
          <w:sz w:val="24"/>
          <w:szCs w:val="24"/>
          <w:lang w:val="en-US"/>
        </w:rPr>
      </w:pPr>
    </w:p>
    <w:p w14:paraId="1945E44B" w14:textId="77777777" w:rsidR="00FC3287" w:rsidRDefault="00FC3287" w:rsidP="00B666D5">
      <w:pPr>
        <w:jc w:val="left"/>
        <w:rPr>
          <w:rFonts w:asciiTheme="minorHAnsi" w:hAnsiTheme="minorHAnsi"/>
          <w:color w:val="000000"/>
          <w:sz w:val="24"/>
          <w:szCs w:val="24"/>
          <w:lang w:val="en-US"/>
        </w:rPr>
      </w:pPr>
    </w:p>
    <w:p w14:paraId="0463A647" w14:textId="77777777" w:rsidR="00A66112" w:rsidRDefault="00A66112" w:rsidP="006F14D3">
      <w:pPr>
        <w:rPr>
          <w:rFonts w:ascii="Cambria" w:hAnsi="Cambria"/>
          <w:sz w:val="24"/>
          <w:lang w:val="en-US"/>
        </w:rPr>
      </w:pPr>
    </w:p>
    <w:sectPr w:rsidR="00A66112" w:rsidSect="0077328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C7D7D"/>
    <w:multiLevelType w:val="hybridMultilevel"/>
    <w:tmpl w:val="31945D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EC37F5"/>
    <w:multiLevelType w:val="hybridMultilevel"/>
    <w:tmpl w:val="6680DD7A"/>
    <w:lvl w:ilvl="0" w:tplc="D7E4E70C">
      <w:numFmt w:val="bullet"/>
      <w:lvlText w:val=""/>
      <w:lvlJc w:val="left"/>
      <w:pPr>
        <w:ind w:left="1080" w:hanging="360"/>
      </w:pPr>
      <w:rPr>
        <w:rFonts w:ascii="Wingdings" w:eastAsia="Calibri" w:hAnsi="Wingdings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20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6F14D3"/>
    <w:rsid w:val="000208E2"/>
    <w:rsid w:val="00024726"/>
    <w:rsid w:val="00047616"/>
    <w:rsid w:val="00052AD5"/>
    <w:rsid w:val="000B7797"/>
    <w:rsid w:val="000B7F95"/>
    <w:rsid w:val="000C32A9"/>
    <w:rsid w:val="00116F9C"/>
    <w:rsid w:val="0013010F"/>
    <w:rsid w:val="001565A9"/>
    <w:rsid w:val="001E4397"/>
    <w:rsid w:val="001F452F"/>
    <w:rsid w:val="001F55B1"/>
    <w:rsid w:val="00245281"/>
    <w:rsid w:val="002D2252"/>
    <w:rsid w:val="00333F0B"/>
    <w:rsid w:val="00382C7C"/>
    <w:rsid w:val="003B47D1"/>
    <w:rsid w:val="003D65B5"/>
    <w:rsid w:val="003F3C3B"/>
    <w:rsid w:val="0046304F"/>
    <w:rsid w:val="0049645E"/>
    <w:rsid w:val="00504235"/>
    <w:rsid w:val="0052509B"/>
    <w:rsid w:val="005A1655"/>
    <w:rsid w:val="00621907"/>
    <w:rsid w:val="00662F04"/>
    <w:rsid w:val="006B52CF"/>
    <w:rsid w:val="006D2DA8"/>
    <w:rsid w:val="006F14D3"/>
    <w:rsid w:val="006F5A44"/>
    <w:rsid w:val="0071581F"/>
    <w:rsid w:val="00773285"/>
    <w:rsid w:val="007C0168"/>
    <w:rsid w:val="007D1E36"/>
    <w:rsid w:val="007E3C38"/>
    <w:rsid w:val="00954A4D"/>
    <w:rsid w:val="00A62419"/>
    <w:rsid w:val="00A66112"/>
    <w:rsid w:val="00A90148"/>
    <w:rsid w:val="00A93BB1"/>
    <w:rsid w:val="00B102CA"/>
    <w:rsid w:val="00B666D5"/>
    <w:rsid w:val="00B8085B"/>
    <w:rsid w:val="00B87A93"/>
    <w:rsid w:val="00BA05C4"/>
    <w:rsid w:val="00BE1113"/>
    <w:rsid w:val="00C27AEC"/>
    <w:rsid w:val="00C72FC5"/>
    <w:rsid w:val="00D7220A"/>
    <w:rsid w:val="00DF1EBE"/>
    <w:rsid w:val="00E019B1"/>
    <w:rsid w:val="00E02804"/>
    <w:rsid w:val="00E05F6C"/>
    <w:rsid w:val="00E153E9"/>
    <w:rsid w:val="00E80350"/>
    <w:rsid w:val="00F131C2"/>
    <w:rsid w:val="00F1355F"/>
    <w:rsid w:val="00F27A99"/>
    <w:rsid w:val="00F333C3"/>
    <w:rsid w:val="00F94A8D"/>
    <w:rsid w:val="00FA2285"/>
    <w:rsid w:val="00FC32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A2F28A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14D3"/>
    <w:pPr>
      <w:jc w:val="both"/>
    </w:pPr>
    <w:rPr>
      <w:rFonts w:ascii="Calibri" w:eastAsia="Calibri" w:hAnsi="Calibri" w:cs="Times New Roman"/>
      <w:sz w:val="22"/>
      <w:szCs w:val="2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6B52CF"/>
    <w:pPr>
      <w:jc w:val="left"/>
    </w:pPr>
    <w:rPr>
      <w:rFonts w:ascii="Lucida Grande" w:eastAsiaTheme="minorEastAsia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6B52CF"/>
    <w:rPr>
      <w:rFonts w:ascii="Lucida Grande" w:hAnsi="Lucida Grande" w:cs="Lucida Grande"/>
      <w:sz w:val="18"/>
      <w:szCs w:val="18"/>
    </w:rPr>
  </w:style>
  <w:style w:type="character" w:styleId="Hyperlnk">
    <w:name w:val="Hyperlink"/>
    <w:basedOn w:val="Standardstycketeckensnitt"/>
    <w:uiPriority w:val="99"/>
    <w:unhideWhenUsed/>
    <w:rsid w:val="002D2252"/>
    <w:rPr>
      <w:color w:val="0000FF" w:themeColor="hyperlink"/>
      <w:u w:val="single"/>
    </w:rPr>
  </w:style>
  <w:style w:type="character" w:styleId="AnvndHyperlnk">
    <w:name w:val="FollowedHyperlink"/>
    <w:basedOn w:val="Standardstycketeckensnitt"/>
    <w:uiPriority w:val="99"/>
    <w:semiHidden/>
    <w:unhideWhenUsed/>
    <w:rsid w:val="005A1655"/>
    <w:rPr>
      <w:color w:val="800080" w:themeColor="followedHyperlink"/>
      <w:u w:val="single"/>
    </w:rPr>
  </w:style>
  <w:style w:type="paragraph" w:styleId="Liststycke">
    <w:name w:val="List Paragraph"/>
    <w:basedOn w:val="Normal"/>
    <w:uiPriority w:val="34"/>
    <w:qFormat/>
    <w:rsid w:val="005042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14D3"/>
    <w:pPr>
      <w:jc w:val="both"/>
    </w:pPr>
    <w:rPr>
      <w:rFonts w:ascii="Calibri" w:eastAsia="Calibri" w:hAnsi="Calibri" w:cs="Times New Roman"/>
      <w:sz w:val="22"/>
      <w:szCs w:val="2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6B52CF"/>
    <w:pPr>
      <w:jc w:val="left"/>
    </w:pPr>
    <w:rPr>
      <w:rFonts w:ascii="Lucida Grande" w:eastAsiaTheme="minorEastAsia" w:hAnsi="Lucida Grande" w:cs="Lucida Grande"/>
      <w:sz w:val="18"/>
      <w:szCs w:val="18"/>
    </w:rPr>
  </w:style>
  <w:style w:type="character" w:customStyle="1" w:styleId="BallongtextChar">
    <w:name w:val="Balloon Text Char"/>
    <w:basedOn w:val="Standardstycketeckensnitt"/>
    <w:link w:val="Ballongtext"/>
    <w:uiPriority w:val="99"/>
    <w:semiHidden/>
    <w:rsid w:val="006B52CF"/>
    <w:rPr>
      <w:rFonts w:ascii="Lucida Grande" w:hAnsi="Lucida Grande" w:cs="Lucida Grande"/>
      <w:sz w:val="18"/>
      <w:szCs w:val="18"/>
    </w:rPr>
  </w:style>
  <w:style w:type="character" w:styleId="Hyperlnk">
    <w:name w:val="Hyperlink"/>
    <w:basedOn w:val="Standardstycketeckensnitt"/>
    <w:uiPriority w:val="99"/>
    <w:unhideWhenUsed/>
    <w:rsid w:val="002D225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237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Kungliga Tekniska Högskolan</Company>
  <LinksUpToDate>false</LinksUpToDate>
  <CharactersWithSpaces>1496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Andersson</dc:creator>
  <cp:lastModifiedBy>Jan I Markendahl</cp:lastModifiedBy>
  <cp:revision>3</cp:revision>
  <cp:lastPrinted>2013-11-08T16:24:00Z</cp:lastPrinted>
  <dcterms:created xsi:type="dcterms:W3CDTF">2013-11-19T09:45:00Z</dcterms:created>
  <dcterms:modified xsi:type="dcterms:W3CDTF">2013-11-20T05:12:00Z</dcterms:modified>
</cp:coreProperties>
</file>